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3C733">
      <w:pPr>
        <w:widowControl/>
        <w:spacing w:before="0" w:beforeLines="0" w:beforeAutospacing="0" w:after="0" w:afterLines="0" w:afterAutospacing="0" w:line="240" w:lineRule="auto"/>
        <w:jc w:val="left"/>
        <w:rPr>
          <w:rFonts w:ascii="宋体" w:eastAsia="宋体"/>
          <w:sz w:val="32"/>
          <w:szCs w:val="32"/>
        </w:rPr>
      </w:pPr>
    </w:p>
    <w:p w14:paraId="31402C44">
      <w:pPr>
        <w:widowControl/>
        <w:spacing w:before="0" w:beforeLines="0" w:beforeAutospacing="0" w:after="0" w:afterLines="0" w:afterAutospacing="0" w:line="240" w:lineRule="auto"/>
        <w:jc w:val="left"/>
        <w:rPr>
          <w:rFonts w:ascii="宋体" w:eastAsia="宋体"/>
          <w:sz w:val="44"/>
          <w:szCs w:val="44"/>
        </w:rPr>
      </w:pPr>
    </w:p>
    <w:p w14:paraId="08FC5101">
      <w:pPr>
        <w:widowControl/>
        <w:spacing w:before="0" w:beforeLines="0" w:beforeAutospacing="0" w:after="0" w:afterLines="0" w:afterAutospacing="0" w:line="240" w:lineRule="auto"/>
        <w:jc w:val="left"/>
        <w:rPr>
          <w:rFonts w:ascii="宋体" w:eastAsia="宋体"/>
          <w:sz w:val="44"/>
          <w:szCs w:val="44"/>
        </w:rPr>
      </w:pPr>
    </w:p>
    <w:p w14:paraId="50647F5B">
      <w:pPr>
        <w:widowControl/>
        <w:spacing w:before="0" w:beforeLines="0" w:beforeAutospacing="0" w:after="0" w:afterLines="0" w:afterAutospacing="0" w:line="240" w:lineRule="auto"/>
        <w:jc w:val="left"/>
        <w:rPr>
          <w:rFonts w:ascii="宋体" w:eastAsia="宋体"/>
          <w:sz w:val="44"/>
          <w:szCs w:val="44"/>
        </w:rPr>
      </w:pPr>
    </w:p>
    <w:p w14:paraId="567591E9">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新疆维吾尔自治区科学技术厅（本级）</w:t>
      </w:r>
    </w:p>
    <w:p w14:paraId="18326894">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2025年度部门决算公开说明</w:t>
      </w:r>
    </w:p>
    <w:p w14:paraId="508688A7">
      <w:pPr>
        <w:widowControl/>
      </w:pPr>
      <w:r>
        <w:rPr>
          <w:b w:val="0"/>
          <w:sz w:val="0"/>
          <w:szCs w:val="0"/>
        </w:rPr>
        <w:br w:type="page"/>
      </w:r>
    </w:p>
    <w:p w14:paraId="289651E0">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14:paraId="1D1A019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5F2A5E9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0C36A91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w:t>
      </w:r>
    </w:p>
    <w:p w14:paraId="37FA8DC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14:paraId="18B5D8B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5D4CA17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435FA4D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38E38DA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528377E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5E6315A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0E6CE77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0D55D23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4F23071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48D5878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215646B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615E191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605B29C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7171DE4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2A0DF4D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2CAF1C0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2798E9D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4B3276F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4BA7B5B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14:paraId="36F6B4C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14:paraId="13F1AE5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0F7875C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2CA09F1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3A2BA0F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0B20EB5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6FD8C25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14D5360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2E098A6A">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4073DF67">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421440D4">
      <w:pPr>
        <w:widowControl/>
      </w:pPr>
      <w:r>
        <w:rPr>
          <w:b w:val="0"/>
          <w:sz w:val="0"/>
          <w:szCs w:val="0"/>
        </w:rPr>
        <w:br w:type="page"/>
      </w:r>
    </w:p>
    <w:p w14:paraId="3471E9BC">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6AA4324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6FEDD93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部门职能不予公开。</w:t>
      </w:r>
    </w:p>
    <w:p w14:paraId="06D3D04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w:t>
      </w:r>
    </w:p>
    <w:p w14:paraId="37D7D71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新疆维吾尔自治区科学技术厅（本级）无下属预算单位。</w:t>
      </w:r>
    </w:p>
    <w:p w14:paraId="677B0ADA">
      <w:pPr>
        <w:widowControl/>
      </w:pPr>
      <w:r>
        <w:rPr>
          <w:b w:val="0"/>
          <w:sz w:val="0"/>
          <w:szCs w:val="0"/>
        </w:rPr>
        <w:br w:type="page"/>
      </w:r>
    </w:p>
    <w:p w14:paraId="60A51F74">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14:paraId="12A7039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1640403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2025年度收入总计6,961.89万元，其中：本年收入合计6,599.23万元，使用非财政拨款结余（含专用结余）0.00万元，年初结转和结余362.66万元。</w:t>
      </w:r>
    </w:p>
    <w:p w14:paraId="4FC601D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2025年度支出总计6,961.89万元，其中：本年支出合计6,210.25万元，结余分配0.00万元，年末结转和结余751.64万元。</w:t>
      </w:r>
    </w:p>
    <w:p w14:paraId="4B65C88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收入支出总体与上年相比，减少2,730.14万元，下降28.17%，主要原因是：</w:t>
      </w:r>
      <w:r>
        <w:rPr>
          <w:rFonts w:hint="eastAsia" w:ascii="仿宋_GB2312" w:eastAsia="仿宋_GB2312"/>
          <w:b w:val="0"/>
          <w:sz w:val="32"/>
          <w:szCs w:val="32"/>
          <w:lang w:val="en-US" w:eastAsia="zh-CN"/>
        </w:rPr>
        <w:t>本年减少</w:t>
      </w:r>
      <w:r>
        <w:rPr>
          <w:rFonts w:ascii="仿宋_GB2312" w:eastAsia="仿宋_GB2312"/>
          <w:b w:val="0"/>
          <w:sz w:val="32"/>
          <w:szCs w:val="32"/>
        </w:rPr>
        <w:t>转制院所重点研发计划项目</w:t>
      </w:r>
      <w:r>
        <w:rPr>
          <w:rFonts w:hint="eastAsia" w:ascii="仿宋_GB2312" w:eastAsia="仿宋_GB2312"/>
          <w:b w:val="0"/>
          <w:sz w:val="32"/>
          <w:szCs w:val="32"/>
          <w:lang w:val="en-US" w:eastAsia="zh-CN"/>
        </w:rPr>
        <w:t>和</w:t>
      </w:r>
      <w:r>
        <w:rPr>
          <w:rFonts w:ascii="仿宋_GB2312" w:eastAsia="仿宋_GB2312"/>
          <w:b w:val="0"/>
          <w:sz w:val="32"/>
          <w:szCs w:val="32"/>
        </w:rPr>
        <w:t>高新技术企业发展专项资金。</w:t>
      </w:r>
    </w:p>
    <w:p w14:paraId="78D0BFA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060DBD1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本年收入6,599.23万元，其中：财政拨款收入6,154.84万元,占93.27%；上级补助收入0.00万元,占0.00%；事业收入0.00万元，占0.00%；经营收入0.00万元,占0.00%；附属单位上缴收入0.00万元，占0.00%；其他收入444.40万元，占6.73%。</w:t>
      </w:r>
    </w:p>
    <w:p w14:paraId="25A07FE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27ABB92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本年支出6,210.25万元，其中：基本支出2,816.15万元，占45.35%；项目支出3,394.10万元，占54.65%；上缴上级支出0.00万元，占0.00%；经营支出0.00万元，占0.00%；对附属单位补助支出0.00万元，占0.00%。</w:t>
      </w:r>
    </w:p>
    <w:p w14:paraId="35038FC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07BA4C7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收入总计6,154.84万元，其中：年初财政拨款结转和结余0.00万元，本年财政拨款收入6,154.84万元。财政拨款支出总计6,154.84万元，其中：年末财政拨款结转和结余0.00万元，本年财政拨款支出6,154.84万元。</w:t>
      </w:r>
    </w:p>
    <w:p w14:paraId="63ABCAB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财政拨款收入支出总体与上年相比，增加1,295.81万元，增长26.67%，主要原因是：</w:t>
      </w:r>
      <w:r>
        <w:rPr>
          <w:rFonts w:hint="eastAsia" w:ascii="仿宋_GB2312" w:eastAsia="仿宋_GB2312"/>
          <w:b w:val="0"/>
          <w:sz w:val="32"/>
          <w:szCs w:val="32"/>
        </w:rPr>
        <w:t>自治区自然科学基金</w:t>
      </w:r>
      <w:r>
        <w:rPr>
          <w:rFonts w:hint="eastAsia" w:ascii="仿宋_GB2312" w:eastAsia="仿宋_GB2312"/>
          <w:b w:val="0"/>
          <w:sz w:val="32"/>
          <w:szCs w:val="32"/>
          <w:lang w:val="en-US" w:eastAsia="zh-CN"/>
        </w:rPr>
        <w:t>项目</w:t>
      </w:r>
      <w:r>
        <w:rPr>
          <w:rFonts w:hint="eastAsia" w:ascii="仿宋_GB2312" w:eastAsia="仿宋_GB2312"/>
          <w:b w:val="0"/>
          <w:sz w:val="32"/>
          <w:szCs w:val="32"/>
          <w:lang w:eastAsia="zh-CN"/>
        </w:rPr>
        <w:t>、国家重大人才工程配套奖励支持资金、自治区重大科普活动经费</w:t>
      </w:r>
      <w:r>
        <w:rPr>
          <w:rFonts w:hint="eastAsia" w:ascii="仿宋_GB2312" w:eastAsia="仿宋_GB2312"/>
          <w:b w:val="0"/>
          <w:sz w:val="32"/>
          <w:szCs w:val="32"/>
          <w:lang w:val="en-US" w:eastAsia="zh-CN"/>
        </w:rPr>
        <w:t>较上年增加</w:t>
      </w:r>
      <w:r>
        <w:rPr>
          <w:rFonts w:hint="eastAsia" w:ascii="仿宋_GB2312" w:eastAsia="仿宋_GB2312"/>
          <w:b w:val="0"/>
          <w:sz w:val="32"/>
          <w:szCs w:val="32"/>
          <w:lang w:eastAsia="zh-CN"/>
        </w:rPr>
        <w:t>。</w:t>
      </w:r>
      <w:r>
        <w:rPr>
          <w:rFonts w:ascii="仿宋_GB2312" w:eastAsia="仿宋_GB2312"/>
          <w:b w:val="0"/>
          <w:sz w:val="32"/>
          <w:szCs w:val="32"/>
        </w:rPr>
        <w:t>与年初预算相比，年初预算数4,158.28万元，决算数6,154.84万元，预决算差异率48.01%，主要原因是：年中追加人员工资、社保、公积金基数调增部分资金，导致预决算存在差异</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年中追加</w:t>
      </w:r>
      <w:r>
        <w:rPr>
          <w:rFonts w:ascii="仿宋_GB2312" w:eastAsia="仿宋_GB2312"/>
          <w:b w:val="0"/>
          <w:sz w:val="32"/>
          <w:szCs w:val="32"/>
        </w:rPr>
        <w:t>科学技术奖项目经费</w:t>
      </w:r>
      <w:r>
        <w:rPr>
          <w:rFonts w:hint="eastAsia" w:ascii="仿宋_GB2312" w:eastAsia="仿宋_GB2312"/>
          <w:b w:val="0"/>
          <w:sz w:val="32"/>
          <w:szCs w:val="32"/>
          <w:lang w:eastAsia="zh-CN"/>
        </w:rPr>
        <w:t>，</w:t>
      </w:r>
      <w:r>
        <w:rPr>
          <w:rFonts w:ascii="仿宋_GB2312" w:eastAsia="仿宋_GB2312"/>
          <w:b w:val="0"/>
          <w:sz w:val="32"/>
          <w:szCs w:val="32"/>
        </w:rPr>
        <w:t>导致预决算存在差异。</w:t>
      </w:r>
    </w:p>
    <w:p w14:paraId="573E913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52701082">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按照党中央、国务院关于党政机关习惯过紧日子的有关要求，厉行节约办一切事业，严控一般性支出。同时坚持有保有压，优化支出结构，提高资金使用效率，合理保障机关行政运行、</w:t>
      </w:r>
      <w:r>
        <w:rPr>
          <w:rFonts w:hint="eastAsia" w:ascii="仿宋_GB2312" w:eastAsia="仿宋_GB2312"/>
          <w:b w:val="0"/>
          <w:sz w:val="32"/>
          <w:szCs w:val="32"/>
          <w:lang w:eastAsia="zh-CN"/>
        </w:rPr>
        <w:t>公共服务</w:t>
      </w:r>
      <w:r>
        <w:rPr>
          <w:rFonts w:ascii="仿宋_GB2312" w:eastAsia="仿宋_GB2312"/>
          <w:b w:val="0"/>
          <w:sz w:val="32"/>
          <w:szCs w:val="32"/>
        </w:rPr>
        <w:t>、</w:t>
      </w:r>
      <w:r>
        <w:rPr>
          <w:rFonts w:hint="eastAsia" w:ascii="仿宋_GB2312" w:eastAsia="仿宋_GB2312"/>
          <w:b w:val="0"/>
          <w:sz w:val="32"/>
          <w:szCs w:val="32"/>
          <w:lang w:eastAsia="zh-CN"/>
        </w:rPr>
        <w:t>民生保障</w:t>
      </w:r>
      <w:r>
        <w:rPr>
          <w:rFonts w:ascii="仿宋_GB2312" w:eastAsia="仿宋_GB2312"/>
          <w:b w:val="0"/>
          <w:sz w:val="32"/>
          <w:szCs w:val="32"/>
        </w:rPr>
        <w:t>等重点支出，体现在有关支出科目中。</w:t>
      </w:r>
    </w:p>
    <w:p w14:paraId="55775225">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按照支出功能分类，科学技术支出（类）科学技术管理事务（款）行政运行（项）的支出占本年财政拨款支出总额的比重最高，2025年度决算数为2,785.39万元，占比45.26%，主要用于</w:t>
      </w:r>
      <w:r>
        <w:rPr>
          <w:rFonts w:hint="eastAsia" w:ascii="仿宋_GB2312" w:eastAsia="仿宋_GB2312"/>
          <w:b w:val="0"/>
          <w:sz w:val="32"/>
          <w:szCs w:val="32"/>
          <w:lang w:eastAsia="zh-CN"/>
        </w:rPr>
        <w:t>人员</w:t>
      </w:r>
      <w:r>
        <w:rPr>
          <w:rFonts w:ascii="仿宋_GB2312" w:eastAsia="仿宋_GB2312"/>
          <w:b w:val="0"/>
          <w:sz w:val="32"/>
          <w:szCs w:val="32"/>
        </w:rPr>
        <w:t>工资福利支出、</w:t>
      </w:r>
      <w:r>
        <w:rPr>
          <w:rFonts w:hint="eastAsia" w:ascii="仿宋_GB2312" w:eastAsia="仿宋_GB2312"/>
          <w:b w:val="0"/>
          <w:sz w:val="32"/>
          <w:szCs w:val="32"/>
          <w:lang w:eastAsia="zh-CN"/>
        </w:rPr>
        <w:t>日常公用经费</w:t>
      </w:r>
      <w:r>
        <w:rPr>
          <w:rFonts w:ascii="仿宋_GB2312" w:eastAsia="仿宋_GB2312"/>
          <w:b w:val="0"/>
          <w:sz w:val="32"/>
          <w:szCs w:val="32"/>
        </w:rPr>
        <w:t>支出、科技人才队伍建设、科技奖励等</w:t>
      </w:r>
      <w:r>
        <w:rPr>
          <w:rFonts w:hint="eastAsia" w:ascii="仿宋_GB2312" w:eastAsia="仿宋_GB2312"/>
          <w:b w:val="0"/>
          <w:sz w:val="32"/>
          <w:szCs w:val="32"/>
          <w:lang w:eastAsia="zh-CN"/>
        </w:rPr>
        <w:t>项目</w:t>
      </w:r>
      <w:r>
        <w:rPr>
          <w:rFonts w:ascii="仿宋_GB2312" w:eastAsia="仿宋_GB2312"/>
          <w:b w:val="0"/>
          <w:sz w:val="32"/>
          <w:szCs w:val="32"/>
        </w:rPr>
        <w:t>。</w:t>
      </w:r>
    </w:p>
    <w:p w14:paraId="104BC6E7">
      <w:pPr>
        <w:widowControl/>
        <w:spacing w:before="0" w:beforeLines="0" w:beforeAutospacing="0" w:after="0" w:afterLines="0" w:afterAutospacing="0" w:line="240" w:lineRule="auto"/>
        <w:ind w:firstLine="640" w:firstLineChars="200"/>
        <w:jc w:val="both"/>
        <w:outlineLvl w:val="2"/>
        <w:rPr>
          <w:rFonts w:ascii="黑体" w:eastAsia="黑体"/>
          <w:sz w:val="32"/>
          <w:szCs w:val="32"/>
        </w:rPr>
      </w:pPr>
      <w:r>
        <w:rPr>
          <w:rFonts w:ascii="黑体" w:eastAsia="黑体"/>
          <w:b w:val="0"/>
          <w:sz w:val="32"/>
          <w:szCs w:val="32"/>
        </w:rPr>
        <w:t>（一）一般公共预算财政拨款支出决算总体情况</w:t>
      </w:r>
    </w:p>
    <w:p w14:paraId="7965BA6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2025年度一般公共预算财政拨款支出6,154.84万元，占本年支出合计的99.11%。与上年相比，增加1,295.81万元，增长26.67%，主要原因是：</w:t>
      </w:r>
      <w:r>
        <w:rPr>
          <w:rFonts w:hint="eastAsia" w:ascii="仿宋_GB2312" w:eastAsia="仿宋_GB2312"/>
          <w:b w:val="0"/>
          <w:sz w:val="32"/>
          <w:szCs w:val="32"/>
        </w:rPr>
        <w:t>自治区自然科学基金</w:t>
      </w:r>
      <w:r>
        <w:rPr>
          <w:rFonts w:hint="eastAsia" w:ascii="仿宋_GB2312" w:eastAsia="仿宋_GB2312"/>
          <w:b w:val="0"/>
          <w:sz w:val="32"/>
          <w:szCs w:val="32"/>
          <w:lang w:val="en-US" w:eastAsia="zh-CN"/>
        </w:rPr>
        <w:t>项目</w:t>
      </w:r>
      <w:r>
        <w:rPr>
          <w:rFonts w:hint="eastAsia" w:ascii="仿宋_GB2312" w:eastAsia="仿宋_GB2312"/>
          <w:b w:val="0"/>
          <w:sz w:val="32"/>
          <w:szCs w:val="32"/>
          <w:lang w:eastAsia="zh-CN"/>
        </w:rPr>
        <w:t>、国家重大人才工程配套奖励支持资金、自治区重大科普活动经费</w:t>
      </w:r>
      <w:r>
        <w:rPr>
          <w:rFonts w:hint="eastAsia" w:ascii="仿宋_GB2312" w:eastAsia="仿宋_GB2312"/>
          <w:b w:val="0"/>
          <w:sz w:val="32"/>
          <w:szCs w:val="32"/>
          <w:lang w:val="en-US" w:eastAsia="zh-CN"/>
        </w:rPr>
        <w:t>较上年增加</w:t>
      </w:r>
      <w:r>
        <w:rPr>
          <w:rFonts w:ascii="仿宋_GB2312" w:eastAsia="仿宋_GB2312"/>
          <w:b w:val="0"/>
          <w:sz w:val="32"/>
          <w:szCs w:val="32"/>
        </w:rPr>
        <w:t>。与年初预算相比，年初预算数4,158.28万元，决算数6,154.84万元，预决算差异率48.01%，主要原因是</w:t>
      </w:r>
      <w:r>
        <w:rPr>
          <w:rFonts w:hint="eastAsia" w:ascii="仿宋_GB2312" w:eastAsia="仿宋_GB2312"/>
          <w:b w:val="0"/>
          <w:sz w:val="32"/>
          <w:szCs w:val="32"/>
          <w:lang w:val="en-US" w:eastAsia="zh-CN"/>
        </w:rPr>
        <w:t>:</w:t>
      </w:r>
      <w:r>
        <w:rPr>
          <w:rFonts w:ascii="仿宋_GB2312" w:eastAsia="仿宋_GB2312" w:hAnsiTheme="minorHAnsi" w:cstheme="minorBidi"/>
          <w:b w:val="0"/>
          <w:sz w:val="32"/>
          <w:szCs w:val="32"/>
        </w:rPr>
        <w:t>年中追加人员工资、社保、公积金基数调增部分资金，导致预决算存在差异</w:t>
      </w:r>
      <w:r>
        <w:rPr>
          <w:rFonts w:hint="eastAsia" w:ascii="仿宋_GB2312" w:eastAsia="仿宋_GB2312" w:hAnsiTheme="minorHAnsi" w:cstheme="minorBidi"/>
          <w:b w:val="0"/>
          <w:sz w:val="32"/>
          <w:szCs w:val="32"/>
          <w:lang w:eastAsia="zh-CN"/>
        </w:rPr>
        <w:t>；</w:t>
      </w:r>
      <w:r>
        <w:rPr>
          <w:rFonts w:hint="eastAsia" w:ascii="仿宋_GB2312" w:eastAsia="仿宋_GB2312" w:hAnsiTheme="minorHAnsi" w:cstheme="minorBidi"/>
          <w:b w:val="0"/>
          <w:sz w:val="32"/>
          <w:szCs w:val="32"/>
          <w:lang w:val="en-US" w:eastAsia="zh-CN"/>
        </w:rPr>
        <w:t>年中追加</w:t>
      </w:r>
      <w:r>
        <w:rPr>
          <w:rFonts w:ascii="仿宋_GB2312" w:eastAsia="仿宋_GB2312" w:hAnsiTheme="minorHAnsi" w:cstheme="minorBidi"/>
          <w:b w:val="0"/>
          <w:sz w:val="32"/>
          <w:szCs w:val="32"/>
        </w:rPr>
        <w:t>科学技术奖项目经费</w:t>
      </w:r>
      <w:r>
        <w:rPr>
          <w:rFonts w:hint="eastAsia" w:ascii="仿宋_GB2312" w:eastAsia="仿宋_GB2312" w:hAnsiTheme="minorHAnsi" w:cstheme="minorBidi"/>
          <w:b w:val="0"/>
          <w:sz w:val="32"/>
          <w:szCs w:val="32"/>
          <w:lang w:eastAsia="zh-CN"/>
        </w:rPr>
        <w:t>，</w:t>
      </w:r>
      <w:r>
        <w:rPr>
          <w:rFonts w:ascii="仿宋_GB2312" w:eastAsia="仿宋_GB2312" w:hAnsiTheme="minorHAnsi" w:cstheme="minorBidi"/>
          <w:b w:val="0"/>
          <w:sz w:val="32"/>
          <w:szCs w:val="32"/>
        </w:rPr>
        <w:t>导致预决算存在差异</w:t>
      </w:r>
      <w:r>
        <w:rPr>
          <w:rFonts w:hint="eastAsia" w:ascii="仿宋_GB2312" w:eastAsia="仿宋_GB2312" w:hAnsiTheme="minorHAnsi" w:cstheme="minorBidi"/>
          <w:b w:val="0"/>
          <w:sz w:val="32"/>
          <w:szCs w:val="32"/>
          <w:lang w:eastAsia="zh-CN"/>
        </w:rPr>
        <w:t>。</w:t>
      </w:r>
    </w:p>
    <w:p w14:paraId="2DD35CDC">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（二）一般公共预算财政拨款支出决算结构情况</w:t>
      </w:r>
    </w:p>
    <w:p w14:paraId="50E0156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1.科学技术支出（类）6,126.66万元，占99.54%。</w:t>
      </w:r>
    </w:p>
    <w:p w14:paraId="4BD7E55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2.社会保障和就业支出（类）10.61万元，占0.17%。</w:t>
      </w:r>
    </w:p>
    <w:p w14:paraId="67CB108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3.卫生健康支出（类）9.61万元，占0.16%。</w:t>
      </w:r>
    </w:p>
    <w:p w14:paraId="1CA6E8F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4.住房保障支出（类）7.96万元，占0.13%。</w:t>
      </w:r>
    </w:p>
    <w:p w14:paraId="14D8AACA">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（三）一般公共预算财政拨款支出决算具体情况</w:t>
      </w:r>
    </w:p>
    <w:p w14:paraId="445BF347">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w:t>
      </w:r>
      <w:r>
        <w:rPr>
          <w:rFonts w:hint="eastAsia" w:ascii="仿宋_GB2312" w:eastAsia="仿宋_GB2312"/>
          <w:b w:val="0"/>
          <w:sz w:val="32"/>
          <w:szCs w:val="32"/>
          <w:lang w:val="en-US" w:eastAsia="zh-CN"/>
        </w:rPr>
        <w:t>.</w:t>
      </w:r>
      <w:r>
        <w:rPr>
          <w:rFonts w:ascii="仿宋_GB2312" w:eastAsia="仿宋_GB2312"/>
          <w:b w:val="0"/>
          <w:sz w:val="32"/>
          <w:szCs w:val="32"/>
        </w:rPr>
        <w:t>一般公共服务支出（类）人大事务（款）行政运行（项）：支出决算数为0.00万元，比上年决算减少65.45万元，下降100.00%，主要原因是：</w:t>
      </w:r>
      <w:r>
        <w:rPr>
          <w:rFonts w:hint="eastAsia" w:ascii="仿宋_GB2312" w:eastAsia="仿宋_GB2312"/>
          <w:b w:val="0"/>
          <w:sz w:val="32"/>
          <w:szCs w:val="32"/>
          <w:lang w:val="en-US" w:eastAsia="zh-CN"/>
        </w:rPr>
        <w:t>本年功能科目调整，为民办实事</w:t>
      </w:r>
      <w:r>
        <w:rPr>
          <w:rFonts w:hint="eastAsia" w:ascii="仿宋_GB2312" w:eastAsia="仿宋_GB2312"/>
          <w:b w:val="0"/>
          <w:sz w:val="32"/>
          <w:szCs w:val="32"/>
          <w:lang w:eastAsia="zh-CN"/>
        </w:rPr>
        <w:t>工作</w:t>
      </w:r>
      <w:r>
        <w:rPr>
          <w:rFonts w:ascii="仿宋_GB2312" w:eastAsia="仿宋_GB2312"/>
          <w:b w:val="0"/>
          <w:sz w:val="32"/>
          <w:szCs w:val="32"/>
        </w:rPr>
        <w:t>经费</w:t>
      </w:r>
      <w:r>
        <w:rPr>
          <w:rFonts w:hint="eastAsia" w:ascii="仿宋_GB2312" w:eastAsia="仿宋_GB2312"/>
          <w:b w:val="0"/>
          <w:sz w:val="32"/>
          <w:szCs w:val="32"/>
          <w:lang w:val="en-US" w:eastAsia="zh-CN"/>
        </w:rPr>
        <w:t>上年度在本科目列支，本年在其他商品和服务支出科目列支，导致经费较上年减少</w:t>
      </w:r>
      <w:r>
        <w:rPr>
          <w:rFonts w:ascii="仿宋_GB2312" w:eastAsia="仿宋_GB2312"/>
          <w:b w:val="0"/>
          <w:sz w:val="32"/>
          <w:szCs w:val="32"/>
        </w:rPr>
        <w:t>。</w:t>
      </w:r>
    </w:p>
    <w:p w14:paraId="17FE3F7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2</w:t>
      </w:r>
      <w:r>
        <w:rPr>
          <w:rFonts w:hint="eastAsia" w:ascii="仿宋_GB2312" w:eastAsia="仿宋_GB2312"/>
          <w:b w:val="0"/>
          <w:sz w:val="32"/>
          <w:szCs w:val="32"/>
          <w:lang w:val="en-US" w:eastAsia="zh-CN"/>
        </w:rPr>
        <w:t>.</w:t>
      </w:r>
      <w:r>
        <w:rPr>
          <w:rFonts w:ascii="仿宋_GB2312" w:eastAsia="仿宋_GB2312"/>
          <w:b w:val="0"/>
          <w:sz w:val="32"/>
          <w:szCs w:val="32"/>
        </w:rPr>
        <w:t>科学技术支出（类）科学技术管理事务（款）行政运行（项）：支出决算数为2,785.39万元，比上年决算增加184.66万元，增长7.10%，主要原因是：</w:t>
      </w:r>
      <w:r>
        <w:rPr>
          <w:rFonts w:ascii="仿宋_GB2312" w:eastAsia="仿宋_GB2312" w:hAnsiTheme="minorHAnsi" w:cstheme="minorBidi"/>
          <w:b w:val="0"/>
          <w:sz w:val="32"/>
          <w:szCs w:val="32"/>
        </w:rPr>
        <w:t>本年在职人员工资基数调增</w:t>
      </w:r>
      <w:r>
        <w:rPr>
          <w:rFonts w:hint="eastAsia" w:ascii="仿宋_GB2312" w:eastAsia="仿宋_GB2312" w:hAnsiTheme="minorHAnsi" w:cstheme="minorBidi"/>
          <w:b w:val="0"/>
          <w:sz w:val="32"/>
          <w:szCs w:val="32"/>
          <w:lang w:eastAsia="zh-CN"/>
        </w:rPr>
        <w:t>，社保、公积金</w:t>
      </w:r>
      <w:r>
        <w:rPr>
          <w:rFonts w:hint="eastAsia" w:ascii="仿宋_GB2312" w:eastAsia="仿宋_GB2312" w:hAnsiTheme="minorHAnsi" w:cstheme="minorBidi"/>
          <w:b w:val="0"/>
          <w:sz w:val="32"/>
          <w:szCs w:val="32"/>
          <w:lang w:val="en-US" w:eastAsia="zh-CN"/>
        </w:rPr>
        <w:t>增加，相应支出增加；</w:t>
      </w:r>
      <w:r>
        <w:rPr>
          <w:rFonts w:ascii="仿宋_GB2312" w:eastAsia="仿宋_GB2312" w:hAnsiTheme="minorHAnsi" w:cstheme="minorBidi"/>
          <w:b w:val="0"/>
          <w:sz w:val="32"/>
          <w:szCs w:val="32"/>
        </w:rPr>
        <w:t>职业年金单位缴费</w:t>
      </w:r>
      <w:r>
        <w:rPr>
          <w:rFonts w:hint="eastAsia" w:ascii="仿宋_GB2312" w:eastAsia="仿宋_GB2312" w:hAnsiTheme="minorHAnsi" w:cstheme="minorBidi"/>
          <w:b w:val="0"/>
          <w:sz w:val="32"/>
          <w:szCs w:val="32"/>
          <w:lang w:val="en-US" w:eastAsia="zh-CN"/>
        </w:rPr>
        <w:t>较上年增加</w:t>
      </w:r>
      <w:r>
        <w:rPr>
          <w:rFonts w:ascii="仿宋_GB2312" w:eastAsia="仿宋_GB2312"/>
          <w:b w:val="0"/>
          <w:sz w:val="32"/>
          <w:szCs w:val="32"/>
        </w:rPr>
        <w:t>。</w:t>
      </w:r>
    </w:p>
    <w:p w14:paraId="3ABD992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3</w:t>
      </w:r>
      <w:r>
        <w:rPr>
          <w:rFonts w:hint="eastAsia" w:ascii="仿宋_GB2312" w:eastAsia="仿宋_GB2312"/>
          <w:b w:val="0"/>
          <w:sz w:val="32"/>
          <w:szCs w:val="32"/>
          <w:lang w:val="en-US" w:eastAsia="zh-CN"/>
        </w:rPr>
        <w:t>.</w:t>
      </w:r>
      <w:r>
        <w:rPr>
          <w:rFonts w:ascii="仿宋_GB2312" w:eastAsia="仿宋_GB2312"/>
          <w:b w:val="0"/>
          <w:sz w:val="32"/>
          <w:szCs w:val="32"/>
        </w:rPr>
        <w:t>科学技术支出（类）科学技术管理事务（款）一般行政管理事务（项）：支出决算数为0.15万元，比上年决算减少14.84万元，下降99.00%，主要原因是：</w:t>
      </w:r>
      <w:r>
        <w:rPr>
          <w:rFonts w:hint="eastAsia" w:ascii="仿宋_GB2312" w:eastAsia="仿宋_GB2312"/>
          <w:b w:val="0"/>
          <w:sz w:val="32"/>
          <w:szCs w:val="32"/>
          <w:lang w:val="en-US" w:eastAsia="zh-CN"/>
        </w:rPr>
        <w:t>本年减少</w:t>
      </w:r>
      <w:r>
        <w:rPr>
          <w:rFonts w:ascii="仿宋_GB2312" w:eastAsia="仿宋_GB2312"/>
          <w:b w:val="0"/>
          <w:sz w:val="32"/>
          <w:szCs w:val="32"/>
        </w:rPr>
        <w:t>自治区科技创新大会会议费。</w:t>
      </w:r>
    </w:p>
    <w:p w14:paraId="0676D66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4</w:t>
      </w:r>
      <w:r>
        <w:rPr>
          <w:rFonts w:hint="eastAsia" w:ascii="仿宋_GB2312" w:eastAsia="仿宋_GB2312"/>
          <w:b w:val="0"/>
          <w:sz w:val="32"/>
          <w:szCs w:val="32"/>
          <w:lang w:val="en-US" w:eastAsia="zh-CN"/>
        </w:rPr>
        <w:t>.</w:t>
      </w:r>
      <w:r>
        <w:rPr>
          <w:rFonts w:ascii="仿宋_GB2312" w:eastAsia="仿宋_GB2312"/>
          <w:b w:val="0"/>
          <w:sz w:val="32"/>
          <w:szCs w:val="32"/>
        </w:rPr>
        <w:t>科学技术支出（类）科学技术管理事务（款）其他科学技术管理事务支出（项）：支出决算数为49.50万元，比上年决算增加19.50万元，增长65.00%，主要原因是：本年度</w:t>
      </w:r>
      <w:r>
        <w:rPr>
          <w:rFonts w:hint="eastAsia" w:ascii="仿宋_GB2312" w:eastAsia="仿宋_GB2312"/>
          <w:b w:val="0"/>
          <w:sz w:val="32"/>
          <w:szCs w:val="32"/>
          <w:lang w:eastAsia="zh-CN"/>
        </w:rPr>
        <w:t>自治区科技创新项目</w:t>
      </w:r>
      <w:r>
        <w:rPr>
          <w:rFonts w:ascii="仿宋_GB2312" w:eastAsia="仿宋_GB2312"/>
          <w:b w:val="0"/>
          <w:sz w:val="32"/>
          <w:szCs w:val="32"/>
        </w:rPr>
        <w:t>追加经费较上年有所增加。</w:t>
      </w:r>
    </w:p>
    <w:p w14:paraId="0AAB92EB">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5</w:t>
      </w:r>
      <w:r>
        <w:rPr>
          <w:rFonts w:hint="eastAsia" w:ascii="仿宋_GB2312" w:eastAsia="仿宋_GB2312"/>
          <w:b w:val="0"/>
          <w:sz w:val="32"/>
          <w:szCs w:val="32"/>
          <w:lang w:val="en-US" w:eastAsia="zh-CN"/>
        </w:rPr>
        <w:t>.</w:t>
      </w:r>
      <w:r>
        <w:rPr>
          <w:rFonts w:ascii="仿宋_GB2312" w:eastAsia="仿宋_GB2312"/>
          <w:b w:val="0"/>
          <w:sz w:val="32"/>
          <w:szCs w:val="32"/>
        </w:rPr>
        <w:t>科学技术支出（类）基础研究（款）自然科学基金（项）：支出决算数为13.05万元，比上年决算减少0.76万元，下降5.50%，主要原因是：</w:t>
      </w:r>
      <w:r>
        <w:rPr>
          <w:rFonts w:hint="eastAsia" w:ascii="仿宋_GB2312" w:eastAsia="仿宋_GB2312"/>
          <w:b w:val="0"/>
          <w:sz w:val="32"/>
          <w:szCs w:val="32"/>
        </w:rPr>
        <w:t>自治区自然科学基金</w:t>
      </w:r>
      <w:r>
        <w:rPr>
          <w:rFonts w:ascii="仿宋_GB2312" w:eastAsia="仿宋_GB2312"/>
          <w:b w:val="0"/>
          <w:sz w:val="32"/>
          <w:szCs w:val="32"/>
        </w:rPr>
        <w:t>项目</w:t>
      </w:r>
      <w:r>
        <w:rPr>
          <w:rFonts w:hint="eastAsia" w:ascii="仿宋_GB2312" w:eastAsia="仿宋_GB2312"/>
          <w:b w:val="0"/>
          <w:sz w:val="32"/>
          <w:szCs w:val="32"/>
        </w:rPr>
        <w:t>组织实施管理经</w:t>
      </w:r>
      <w:r>
        <w:rPr>
          <w:rFonts w:hint="eastAsia" w:ascii="仿宋_GB2312" w:eastAsia="仿宋_GB2312"/>
          <w:b w:val="0"/>
          <w:sz w:val="32"/>
          <w:szCs w:val="32"/>
          <w:lang w:val="en-US" w:eastAsia="zh-CN"/>
        </w:rPr>
        <w:t>费较上年减少</w:t>
      </w:r>
      <w:r>
        <w:rPr>
          <w:rFonts w:ascii="仿宋_GB2312" w:eastAsia="仿宋_GB2312"/>
          <w:b w:val="0"/>
          <w:sz w:val="32"/>
          <w:szCs w:val="32"/>
        </w:rPr>
        <w:t>。</w:t>
      </w:r>
    </w:p>
    <w:p w14:paraId="586B67F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6</w:t>
      </w:r>
      <w:r>
        <w:rPr>
          <w:rFonts w:hint="eastAsia" w:ascii="仿宋_GB2312" w:eastAsia="仿宋_GB2312"/>
          <w:b w:val="0"/>
          <w:sz w:val="32"/>
          <w:szCs w:val="32"/>
          <w:lang w:val="en-US" w:eastAsia="zh-CN"/>
        </w:rPr>
        <w:t>.</w:t>
      </w:r>
      <w:r>
        <w:rPr>
          <w:rFonts w:ascii="仿宋_GB2312" w:eastAsia="仿宋_GB2312"/>
          <w:b w:val="0"/>
          <w:sz w:val="32"/>
          <w:szCs w:val="32"/>
        </w:rPr>
        <w:t>科学技术支出（类）基础研究（款）科技人才队伍建设（项）：支出决算数为237.51万元，比上年决算增加132.41万元，增长125.98%，主要原因是：国家重大人才工程配套奖励支持资金</w:t>
      </w:r>
      <w:r>
        <w:rPr>
          <w:rFonts w:hint="eastAsia" w:ascii="仿宋_GB2312" w:eastAsia="仿宋_GB2312"/>
          <w:b w:val="0"/>
          <w:sz w:val="32"/>
          <w:szCs w:val="32"/>
          <w:lang w:eastAsia="zh-CN"/>
        </w:rPr>
        <w:t>，</w:t>
      </w:r>
      <w:r>
        <w:rPr>
          <w:rFonts w:ascii="仿宋_GB2312" w:eastAsia="仿宋_GB2312"/>
          <w:b w:val="0"/>
          <w:sz w:val="32"/>
          <w:szCs w:val="32"/>
        </w:rPr>
        <w:t>科技创新领军、创新团队、创新平台等项目</w:t>
      </w:r>
      <w:r>
        <w:rPr>
          <w:rFonts w:hint="eastAsia" w:ascii="仿宋_GB2312" w:eastAsia="仿宋_GB2312"/>
          <w:b w:val="0"/>
          <w:sz w:val="32"/>
          <w:szCs w:val="32"/>
          <w:lang w:val="en-US" w:eastAsia="zh-CN"/>
        </w:rPr>
        <w:t>资金较上年增加</w:t>
      </w:r>
      <w:r>
        <w:rPr>
          <w:rFonts w:ascii="仿宋_GB2312" w:eastAsia="仿宋_GB2312"/>
          <w:b w:val="0"/>
          <w:sz w:val="32"/>
          <w:szCs w:val="32"/>
        </w:rPr>
        <w:t>。</w:t>
      </w:r>
    </w:p>
    <w:p w14:paraId="2A015186">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7</w:t>
      </w:r>
      <w:r>
        <w:rPr>
          <w:rFonts w:hint="eastAsia" w:ascii="仿宋_GB2312" w:eastAsia="仿宋_GB2312"/>
          <w:b w:val="0"/>
          <w:sz w:val="32"/>
          <w:szCs w:val="32"/>
          <w:lang w:val="en-US" w:eastAsia="zh-CN"/>
        </w:rPr>
        <w:t>.</w:t>
      </w:r>
      <w:r>
        <w:rPr>
          <w:rFonts w:ascii="仿宋_GB2312" w:eastAsia="仿宋_GB2312"/>
          <w:b w:val="0"/>
          <w:sz w:val="32"/>
          <w:szCs w:val="32"/>
        </w:rPr>
        <w:t>科学技术支出（类）技术研究与开发（款）科技成果转化与扩散（项）：支出决算数为0.00万元，比上年决算减少39.00万元，下降100.00%，主要原因是：</w:t>
      </w:r>
      <w:r>
        <w:rPr>
          <w:rFonts w:hint="eastAsia" w:ascii="仿宋_GB2312" w:eastAsia="仿宋_GB2312"/>
          <w:b w:val="0"/>
          <w:sz w:val="32"/>
          <w:szCs w:val="32"/>
          <w:lang w:val="en-US" w:eastAsia="zh-CN"/>
        </w:rPr>
        <w:t>本年单位减少</w:t>
      </w:r>
      <w:r>
        <w:rPr>
          <w:rFonts w:hint="eastAsia" w:ascii="仿宋_GB2312" w:eastAsia="仿宋_GB2312"/>
          <w:b w:val="0"/>
          <w:sz w:val="32"/>
          <w:szCs w:val="32"/>
        </w:rPr>
        <w:t>自治区科技成果转化示范专项</w:t>
      </w:r>
      <w:r>
        <w:rPr>
          <w:rFonts w:hint="eastAsia" w:ascii="仿宋_GB2312" w:eastAsia="仿宋_GB2312"/>
          <w:b w:val="0"/>
          <w:sz w:val="32"/>
          <w:szCs w:val="32"/>
          <w:lang w:val="en-US" w:eastAsia="zh-CN"/>
        </w:rPr>
        <w:t>资金</w:t>
      </w:r>
      <w:r>
        <w:rPr>
          <w:rFonts w:ascii="仿宋_GB2312" w:eastAsia="仿宋_GB2312"/>
          <w:b w:val="0"/>
          <w:sz w:val="32"/>
          <w:szCs w:val="32"/>
        </w:rPr>
        <w:t>。</w:t>
      </w:r>
    </w:p>
    <w:p w14:paraId="55B903AE">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8</w:t>
      </w:r>
      <w:r>
        <w:rPr>
          <w:rFonts w:hint="eastAsia" w:ascii="仿宋_GB2312" w:eastAsia="仿宋_GB2312"/>
          <w:b w:val="0"/>
          <w:sz w:val="32"/>
          <w:szCs w:val="32"/>
          <w:lang w:val="en-US" w:eastAsia="zh-CN"/>
        </w:rPr>
        <w:t>.</w:t>
      </w:r>
      <w:r>
        <w:rPr>
          <w:rFonts w:ascii="仿宋_GB2312" w:eastAsia="仿宋_GB2312"/>
          <w:b w:val="0"/>
          <w:sz w:val="32"/>
          <w:szCs w:val="32"/>
        </w:rPr>
        <w:t>科学技术支出（类）技术研究与开发（款）其他技术研究与开发支出（项）：支出决算数为0.00万元，比上年决算减少20.00万元，下降100.00%，主要原因是：</w:t>
      </w:r>
      <w:r>
        <w:rPr>
          <w:rFonts w:hint="eastAsia" w:ascii="仿宋_GB2312" w:eastAsia="仿宋_GB2312" w:hAnsiTheme="minorHAnsi" w:cstheme="minorBidi"/>
          <w:b w:val="0"/>
          <w:sz w:val="32"/>
          <w:szCs w:val="32"/>
        </w:rPr>
        <w:t>本年</w:t>
      </w:r>
      <w:r>
        <w:rPr>
          <w:rFonts w:hint="eastAsia" w:ascii="仿宋_GB2312" w:eastAsia="仿宋_GB2312" w:hAnsiTheme="minorHAnsi" w:cstheme="minorBidi"/>
          <w:b w:val="0"/>
          <w:sz w:val="32"/>
          <w:szCs w:val="32"/>
          <w:lang w:val="en-US" w:eastAsia="zh-CN"/>
        </w:rPr>
        <w:t>单位</w:t>
      </w:r>
      <w:r>
        <w:rPr>
          <w:rFonts w:hint="eastAsia" w:ascii="仿宋_GB2312" w:eastAsia="仿宋_GB2312" w:hAnsiTheme="minorHAnsi" w:cstheme="minorBidi"/>
          <w:b w:val="0"/>
          <w:sz w:val="32"/>
          <w:szCs w:val="32"/>
        </w:rPr>
        <w:t>减少</w:t>
      </w:r>
      <w:r>
        <w:rPr>
          <w:rFonts w:hint="eastAsia" w:ascii="仿宋_GB2312" w:eastAsia="仿宋_GB2312" w:hAnsiTheme="minorHAnsi" w:cstheme="minorBidi"/>
          <w:b w:val="0"/>
          <w:sz w:val="32"/>
          <w:szCs w:val="32"/>
          <w:lang w:eastAsia="zh-CN"/>
        </w:rPr>
        <w:t>高新技术企业发展专项资金</w:t>
      </w:r>
      <w:r>
        <w:rPr>
          <w:rFonts w:ascii="仿宋_GB2312" w:eastAsia="仿宋_GB2312"/>
          <w:b w:val="0"/>
          <w:sz w:val="32"/>
          <w:szCs w:val="32"/>
        </w:rPr>
        <w:t>。</w:t>
      </w:r>
    </w:p>
    <w:p w14:paraId="2A9F1D5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9</w:t>
      </w:r>
      <w:r>
        <w:rPr>
          <w:rFonts w:hint="eastAsia" w:ascii="仿宋_GB2312" w:eastAsia="仿宋_GB2312"/>
          <w:b w:val="0"/>
          <w:sz w:val="32"/>
          <w:szCs w:val="32"/>
          <w:lang w:val="en-US" w:eastAsia="zh-CN"/>
        </w:rPr>
        <w:t>.</w:t>
      </w:r>
      <w:r>
        <w:rPr>
          <w:rFonts w:ascii="仿宋_GB2312" w:eastAsia="仿宋_GB2312"/>
          <w:b w:val="0"/>
          <w:sz w:val="32"/>
          <w:szCs w:val="32"/>
        </w:rPr>
        <w:t>科学技术支出（类）科学技术普及（款）科普活动（项）：支出决算数为533.07万元，比上年决算增加526.14万元，增长7,592.21%，主要原因是：</w:t>
      </w:r>
      <w:r>
        <w:rPr>
          <w:rFonts w:hint="eastAsia" w:ascii="仿宋_GB2312" w:eastAsia="仿宋_GB2312"/>
          <w:b w:val="0"/>
          <w:sz w:val="32"/>
          <w:szCs w:val="32"/>
          <w:lang w:val="en-US" w:eastAsia="zh-CN"/>
        </w:rPr>
        <w:t>本年单位增加</w:t>
      </w:r>
      <w:r>
        <w:rPr>
          <w:rFonts w:ascii="仿宋_GB2312" w:eastAsia="仿宋_GB2312"/>
          <w:b w:val="0"/>
          <w:sz w:val="32"/>
          <w:szCs w:val="32"/>
        </w:rPr>
        <w:t>自治区重大科普活动</w:t>
      </w:r>
      <w:r>
        <w:rPr>
          <w:rFonts w:hint="eastAsia" w:ascii="仿宋_GB2312" w:eastAsia="仿宋_GB2312"/>
          <w:b w:val="0"/>
          <w:sz w:val="32"/>
          <w:szCs w:val="32"/>
          <w:lang w:eastAsia="zh-CN"/>
        </w:rPr>
        <w:t>项目</w:t>
      </w:r>
      <w:r>
        <w:rPr>
          <w:rFonts w:ascii="仿宋_GB2312" w:eastAsia="仿宋_GB2312"/>
          <w:b w:val="0"/>
          <w:sz w:val="32"/>
          <w:szCs w:val="32"/>
        </w:rPr>
        <w:t>经费。</w:t>
      </w:r>
    </w:p>
    <w:p w14:paraId="2BF6C894">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10</w:t>
      </w:r>
      <w:r>
        <w:rPr>
          <w:rFonts w:hint="eastAsia" w:ascii="仿宋_GB2312" w:eastAsia="仿宋_GB2312"/>
          <w:b w:val="0"/>
          <w:sz w:val="32"/>
          <w:szCs w:val="32"/>
          <w:lang w:val="en-US" w:eastAsia="zh-CN"/>
        </w:rPr>
        <w:t>.</w:t>
      </w:r>
      <w:r>
        <w:rPr>
          <w:rFonts w:ascii="仿宋_GB2312" w:eastAsia="仿宋_GB2312"/>
          <w:b w:val="0"/>
          <w:sz w:val="32"/>
          <w:szCs w:val="32"/>
        </w:rPr>
        <w:t>科学技术支出（类）科技交流与合作（款）国际交流与合作（项）：支出决算数为26.58万元，比上年决算增加26.58万元，增长100.00%，主要原因是：</w:t>
      </w:r>
      <w:r>
        <w:rPr>
          <w:rFonts w:hint="eastAsia" w:ascii="仿宋_GB2312" w:eastAsia="仿宋_GB2312"/>
          <w:b w:val="0"/>
          <w:sz w:val="32"/>
          <w:szCs w:val="32"/>
          <w:lang w:eastAsia="zh-CN"/>
        </w:rPr>
        <w:t>本年度</w:t>
      </w:r>
      <w:r>
        <w:rPr>
          <w:rFonts w:ascii="仿宋_GB2312" w:eastAsia="仿宋_GB2312"/>
          <w:b w:val="0"/>
          <w:sz w:val="32"/>
          <w:szCs w:val="32"/>
        </w:rPr>
        <w:t>增加了因公出国（境）费用</w:t>
      </w:r>
      <w:r>
        <w:rPr>
          <w:rFonts w:hint="eastAsia" w:ascii="仿宋_GB2312" w:eastAsia="仿宋_GB2312"/>
          <w:b w:val="0"/>
          <w:sz w:val="32"/>
          <w:szCs w:val="32"/>
          <w:lang w:eastAsia="zh-CN"/>
        </w:rPr>
        <w:t>及</w:t>
      </w:r>
      <w:r>
        <w:rPr>
          <w:rFonts w:ascii="仿宋_GB2312" w:eastAsia="仿宋_GB2312"/>
          <w:b w:val="0"/>
          <w:sz w:val="32"/>
          <w:szCs w:val="32"/>
        </w:rPr>
        <w:t>专家评审费的</w:t>
      </w:r>
      <w:r>
        <w:rPr>
          <w:rFonts w:hint="eastAsia" w:ascii="仿宋_GB2312" w:eastAsia="仿宋_GB2312"/>
          <w:b w:val="0"/>
          <w:sz w:val="32"/>
          <w:szCs w:val="32"/>
          <w:lang w:eastAsia="zh-CN"/>
        </w:rPr>
        <w:t>相关</w:t>
      </w:r>
      <w:r>
        <w:rPr>
          <w:rFonts w:ascii="仿宋_GB2312" w:eastAsia="仿宋_GB2312"/>
          <w:b w:val="0"/>
          <w:sz w:val="32"/>
          <w:szCs w:val="32"/>
        </w:rPr>
        <w:t>支出。</w:t>
      </w:r>
    </w:p>
    <w:p w14:paraId="2CAE5C24">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11</w:t>
      </w:r>
      <w:r>
        <w:rPr>
          <w:rFonts w:hint="eastAsia" w:ascii="仿宋_GB2312" w:eastAsia="仿宋_GB2312"/>
          <w:b w:val="0"/>
          <w:sz w:val="32"/>
          <w:szCs w:val="32"/>
          <w:lang w:val="en-US" w:eastAsia="zh-CN"/>
        </w:rPr>
        <w:t>.</w:t>
      </w:r>
      <w:r>
        <w:rPr>
          <w:rFonts w:ascii="仿宋_GB2312" w:eastAsia="仿宋_GB2312"/>
          <w:b w:val="0"/>
          <w:sz w:val="32"/>
          <w:szCs w:val="32"/>
        </w:rPr>
        <w:t>科学技术支出（类）科技交流与合作（款）其他科技交流与合作支出（项）：支出决算数为0.00万元，比上年决算减少22.80万元，下降100.00%，主要原因是：2025年度没有</w:t>
      </w:r>
      <w:r>
        <w:rPr>
          <w:rFonts w:hint="eastAsia" w:ascii="仿宋_GB2312" w:eastAsia="仿宋_GB2312"/>
          <w:b w:val="0"/>
          <w:sz w:val="32"/>
          <w:szCs w:val="32"/>
          <w:lang w:eastAsia="zh-CN"/>
        </w:rPr>
        <w:t>全国科技援疆暨“四方合作”推进会会议</w:t>
      </w:r>
      <w:r>
        <w:rPr>
          <w:rFonts w:ascii="仿宋_GB2312" w:eastAsia="仿宋_GB2312"/>
          <w:b w:val="0"/>
          <w:sz w:val="32"/>
          <w:szCs w:val="32"/>
        </w:rPr>
        <w:t>经费</w:t>
      </w:r>
      <w:r>
        <w:rPr>
          <w:rFonts w:hint="eastAsia" w:ascii="仿宋_GB2312" w:eastAsia="仿宋_GB2312"/>
          <w:b w:val="0"/>
          <w:sz w:val="32"/>
          <w:szCs w:val="32"/>
          <w:lang w:eastAsia="zh-CN"/>
        </w:rPr>
        <w:t>的</w:t>
      </w:r>
      <w:r>
        <w:rPr>
          <w:rFonts w:ascii="仿宋_GB2312" w:eastAsia="仿宋_GB2312"/>
          <w:b w:val="0"/>
          <w:sz w:val="32"/>
          <w:szCs w:val="32"/>
        </w:rPr>
        <w:t>支出。</w:t>
      </w:r>
    </w:p>
    <w:p w14:paraId="05C37A55">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12</w:t>
      </w:r>
      <w:r>
        <w:rPr>
          <w:rFonts w:hint="eastAsia" w:ascii="仿宋_GB2312" w:eastAsia="仿宋_GB2312"/>
          <w:b w:val="0"/>
          <w:sz w:val="32"/>
          <w:szCs w:val="32"/>
          <w:lang w:val="en-US" w:eastAsia="zh-CN"/>
        </w:rPr>
        <w:t>.</w:t>
      </w:r>
      <w:r>
        <w:rPr>
          <w:rFonts w:ascii="仿宋_GB2312" w:eastAsia="仿宋_GB2312"/>
          <w:b w:val="0"/>
          <w:sz w:val="32"/>
          <w:szCs w:val="32"/>
        </w:rPr>
        <w:t>科学技术支出（类）科技重大项目（款）科技重大专项（项）：支出决算数为674.99万元，比上年决算减少550.75万元，下降44.93%，主要原因是：</w:t>
      </w:r>
      <w:r>
        <w:rPr>
          <w:rFonts w:hint="eastAsia" w:ascii="仿宋_GB2312" w:eastAsia="仿宋_GB2312"/>
          <w:b w:val="0"/>
          <w:sz w:val="32"/>
          <w:szCs w:val="32"/>
          <w:lang w:val="en-US" w:eastAsia="zh-CN"/>
        </w:rPr>
        <w:t>本</w:t>
      </w:r>
      <w:r>
        <w:rPr>
          <w:rFonts w:ascii="仿宋_GB2312" w:eastAsia="仿宋_GB2312"/>
          <w:b w:val="0"/>
          <w:sz w:val="32"/>
          <w:szCs w:val="32"/>
        </w:rPr>
        <w:t>单位</w:t>
      </w:r>
      <w:r>
        <w:rPr>
          <w:rFonts w:hint="eastAsia" w:ascii="仿宋_GB2312" w:eastAsia="仿宋_GB2312"/>
          <w:b w:val="0"/>
          <w:sz w:val="32"/>
          <w:szCs w:val="32"/>
          <w:lang w:val="en-US" w:eastAsia="zh-CN"/>
        </w:rPr>
        <w:t>减少</w:t>
      </w:r>
      <w:r>
        <w:rPr>
          <w:rFonts w:hint="eastAsia" w:ascii="仿宋_GB2312" w:eastAsia="仿宋_GB2312"/>
          <w:b w:val="0"/>
          <w:sz w:val="32"/>
          <w:szCs w:val="32"/>
        </w:rPr>
        <w:t>自治区重大科技专项项目经费</w:t>
      </w:r>
      <w:r>
        <w:rPr>
          <w:rFonts w:ascii="仿宋_GB2312" w:eastAsia="仿宋_GB2312"/>
          <w:b w:val="0"/>
          <w:sz w:val="32"/>
          <w:szCs w:val="32"/>
        </w:rPr>
        <w:t>。</w:t>
      </w:r>
    </w:p>
    <w:p w14:paraId="20376AD0">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13</w:t>
      </w:r>
      <w:r>
        <w:rPr>
          <w:rFonts w:hint="eastAsia" w:ascii="仿宋_GB2312" w:eastAsia="仿宋_GB2312"/>
          <w:b w:val="0"/>
          <w:sz w:val="32"/>
          <w:szCs w:val="32"/>
          <w:lang w:val="en-US" w:eastAsia="zh-CN"/>
        </w:rPr>
        <w:t>.</w:t>
      </w:r>
      <w:r>
        <w:rPr>
          <w:rFonts w:ascii="仿宋_GB2312" w:eastAsia="仿宋_GB2312"/>
          <w:b w:val="0"/>
          <w:sz w:val="32"/>
          <w:szCs w:val="32"/>
        </w:rPr>
        <w:t>科学技术支出（类）科技重大项目（款）重点研发计划（项）：支出决算数为0.00万元，比上年决算减少10.00万元，下降100.00%，主要原因是：2025年度没有</w:t>
      </w:r>
      <w:r>
        <w:rPr>
          <w:rFonts w:hint="eastAsia" w:ascii="仿宋_GB2312" w:eastAsia="仿宋_GB2312"/>
          <w:b w:val="0"/>
          <w:sz w:val="32"/>
          <w:szCs w:val="32"/>
          <w:lang w:eastAsia="zh-CN"/>
        </w:rPr>
        <w:t>重点研发计划项目</w:t>
      </w:r>
      <w:r>
        <w:rPr>
          <w:rFonts w:ascii="仿宋_GB2312" w:eastAsia="仿宋_GB2312"/>
          <w:b w:val="0"/>
          <w:sz w:val="32"/>
          <w:szCs w:val="32"/>
        </w:rPr>
        <w:t>经费支出。</w:t>
      </w:r>
    </w:p>
    <w:p w14:paraId="5EE43042">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14</w:t>
      </w:r>
      <w:r>
        <w:rPr>
          <w:rFonts w:hint="eastAsia" w:ascii="仿宋_GB2312" w:eastAsia="仿宋_GB2312"/>
          <w:b w:val="0"/>
          <w:sz w:val="32"/>
          <w:szCs w:val="32"/>
          <w:lang w:val="en-US" w:eastAsia="zh-CN"/>
        </w:rPr>
        <w:t>.</w:t>
      </w:r>
      <w:r>
        <w:rPr>
          <w:rFonts w:ascii="仿宋_GB2312" w:eastAsia="仿宋_GB2312"/>
          <w:b w:val="0"/>
          <w:sz w:val="32"/>
          <w:szCs w:val="32"/>
        </w:rPr>
        <w:t>科学技术支出（类）其他科学技术支出（款）科技奖励（项）：支出决算数为1,746.19万元，比上年决算增加1,046.19万元，增长149.46%，主要原因是：</w:t>
      </w:r>
      <w:r>
        <w:rPr>
          <w:rFonts w:hint="eastAsia" w:ascii="仿宋_GB2312" w:eastAsia="仿宋_GB2312" w:hAnsiTheme="minorHAnsi" w:cstheme="minorBidi"/>
          <w:b w:val="0"/>
          <w:sz w:val="32"/>
          <w:szCs w:val="32"/>
          <w:lang w:val="en-US" w:eastAsia="zh-CN"/>
        </w:rPr>
        <w:t>较上年增加</w:t>
      </w:r>
      <w:r>
        <w:rPr>
          <w:rFonts w:hint="eastAsia" w:ascii="仿宋_GB2312" w:eastAsia="仿宋_GB2312" w:hAnsiTheme="minorHAnsi" w:cstheme="minorBidi"/>
          <w:b w:val="0"/>
          <w:sz w:val="32"/>
          <w:szCs w:val="32"/>
        </w:rPr>
        <w:t>科学技术奖</w:t>
      </w:r>
      <w:r>
        <w:rPr>
          <w:rFonts w:hint="eastAsia" w:ascii="仿宋_GB2312" w:eastAsia="仿宋_GB2312" w:hAnsiTheme="minorHAnsi" w:cstheme="minorBidi"/>
          <w:b w:val="0"/>
          <w:sz w:val="32"/>
          <w:szCs w:val="32"/>
          <w:lang w:eastAsia="zh-CN"/>
        </w:rPr>
        <w:t>项目</w:t>
      </w:r>
      <w:r>
        <w:rPr>
          <w:rFonts w:hint="eastAsia" w:ascii="仿宋_GB2312" w:eastAsia="仿宋_GB2312" w:hAnsiTheme="minorHAnsi" w:cstheme="minorBidi"/>
          <w:b w:val="0"/>
          <w:sz w:val="32"/>
          <w:szCs w:val="32"/>
        </w:rPr>
        <w:t>经费</w:t>
      </w:r>
      <w:r>
        <w:rPr>
          <w:rFonts w:ascii="仿宋_GB2312" w:eastAsia="仿宋_GB2312"/>
          <w:b w:val="0"/>
          <w:sz w:val="32"/>
          <w:szCs w:val="32"/>
        </w:rPr>
        <w:t>。</w:t>
      </w:r>
    </w:p>
    <w:p w14:paraId="2011B06C">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15</w:t>
      </w:r>
      <w:r>
        <w:rPr>
          <w:rFonts w:hint="eastAsia" w:ascii="仿宋_GB2312" w:eastAsia="仿宋_GB2312"/>
          <w:b w:val="0"/>
          <w:sz w:val="32"/>
          <w:szCs w:val="32"/>
          <w:lang w:val="en-US" w:eastAsia="zh-CN"/>
        </w:rPr>
        <w:t>.</w:t>
      </w:r>
      <w:r>
        <w:rPr>
          <w:rFonts w:ascii="仿宋_GB2312" w:eastAsia="仿宋_GB2312"/>
          <w:b w:val="0"/>
          <w:sz w:val="32"/>
          <w:szCs w:val="32"/>
        </w:rPr>
        <w:t>科学技术支出（类）其他科学技术支出（款）其他科学技术支出（项）：支出决算数为60.22万元，比上年决算增加55.75万元，增长1,247.20%，主要原因是：</w:t>
      </w:r>
      <w:r>
        <w:rPr>
          <w:rFonts w:hint="eastAsia" w:ascii="仿宋_GB2312" w:eastAsia="仿宋_GB2312"/>
          <w:b w:val="0"/>
          <w:sz w:val="32"/>
          <w:szCs w:val="32"/>
          <w:lang w:val="en-US" w:eastAsia="zh-CN"/>
        </w:rPr>
        <w:t>较上年增加</w:t>
      </w:r>
      <w:r>
        <w:rPr>
          <w:rFonts w:hint="eastAsia" w:ascii="仿宋_GB2312" w:eastAsia="仿宋_GB2312"/>
          <w:b w:val="0"/>
          <w:sz w:val="32"/>
          <w:szCs w:val="32"/>
        </w:rPr>
        <w:t>自治区引才引智</w:t>
      </w:r>
      <w:r>
        <w:rPr>
          <w:rFonts w:ascii="仿宋_GB2312" w:eastAsia="仿宋_GB2312"/>
          <w:b w:val="0"/>
          <w:sz w:val="32"/>
          <w:szCs w:val="32"/>
        </w:rPr>
        <w:t>项目经费。</w:t>
      </w:r>
    </w:p>
    <w:p w14:paraId="4CFCE1C0">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16</w:t>
      </w:r>
      <w:r>
        <w:rPr>
          <w:rFonts w:hint="eastAsia" w:ascii="仿宋_GB2312" w:eastAsia="仿宋_GB2312"/>
          <w:b w:val="0"/>
          <w:sz w:val="32"/>
          <w:szCs w:val="32"/>
          <w:lang w:val="en-US" w:eastAsia="zh-CN"/>
        </w:rPr>
        <w:t>.</w:t>
      </w:r>
      <w:r>
        <w:rPr>
          <w:rFonts w:ascii="仿宋_GB2312" w:eastAsia="仿宋_GB2312"/>
          <w:b w:val="0"/>
          <w:sz w:val="32"/>
          <w:szCs w:val="32"/>
        </w:rPr>
        <w:t>社会保障和就业支出（类）行政事业单位养老支出（款）机关事业单位基本养老保险缴费支出（项）：支出决算数为10.61万元，比上年决算增加10.61万元，增长100.00%，主要原因是：</w:t>
      </w:r>
      <w:r>
        <w:rPr>
          <w:rFonts w:hint="eastAsia" w:ascii="仿宋_GB2312" w:eastAsia="仿宋_GB2312"/>
          <w:b w:val="0"/>
          <w:sz w:val="32"/>
          <w:szCs w:val="32"/>
          <w:lang w:val="en-US" w:eastAsia="zh-CN"/>
        </w:rPr>
        <w:t>本年功能科目调整，机关事业单位养老保险缴费上年度在主科目列支，本年单独列支，导致经费较上年增加。</w:t>
      </w:r>
    </w:p>
    <w:p w14:paraId="6279D07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17</w:t>
      </w:r>
      <w:r>
        <w:rPr>
          <w:rFonts w:hint="eastAsia" w:ascii="仿宋_GB2312" w:eastAsia="仿宋_GB2312"/>
          <w:b w:val="0"/>
          <w:sz w:val="32"/>
          <w:szCs w:val="32"/>
          <w:lang w:val="en-US" w:eastAsia="zh-CN"/>
        </w:rPr>
        <w:t>.</w:t>
      </w:r>
      <w:r>
        <w:rPr>
          <w:rFonts w:ascii="仿宋_GB2312" w:eastAsia="仿宋_GB2312"/>
          <w:b w:val="0"/>
          <w:sz w:val="32"/>
          <w:szCs w:val="32"/>
        </w:rPr>
        <w:t>卫生健康支出（类）行政事业单位医疗（款）行政单位医疗（项）：支出决算数为4.97万元，比上年决算增加4.97万元，增长100.00%，主要原因是：</w:t>
      </w:r>
      <w:r>
        <w:rPr>
          <w:rFonts w:hint="eastAsia" w:ascii="仿宋_GB2312" w:eastAsia="仿宋_GB2312"/>
          <w:b w:val="0"/>
          <w:sz w:val="32"/>
          <w:szCs w:val="32"/>
          <w:lang w:val="en-US" w:eastAsia="zh-CN"/>
        </w:rPr>
        <w:t>本年功能科目调整，机关事业单位医疗缴费上年度在主科目列支，本年单独列支，导致经费较上年增加</w:t>
      </w:r>
      <w:r>
        <w:rPr>
          <w:rFonts w:ascii="仿宋_GB2312" w:eastAsia="仿宋_GB2312"/>
          <w:b w:val="0"/>
          <w:sz w:val="32"/>
          <w:szCs w:val="32"/>
        </w:rPr>
        <w:t>。</w:t>
      </w:r>
    </w:p>
    <w:p w14:paraId="37DD971D">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18</w:t>
      </w:r>
      <w:r>
        <w:rPr>
          <w:rFonts w:hint="eastAsia" w:ascii="仿宋_GB2312" w:eastAsia="仿宋_GB2312"/>
          <w:b w:val="0"/>
          <w:sz w:val="32"/>
          <w:szCs w:val="32"/>
          <w:lang w:val="en-US" w:eastAsia="zh-CN"/>
        </w:rPr>
        <w:t>.</w:t>
      </w:r>
      <w:r>
        <w:rPr>
          <w:rFonts w:ascii="仿宋_GB2312" w:eastAsia="仿宋_GB2312"/>
          <w:b w:val="0"/>
          <w:sz w:val="32"/>
          <w:szCs w:val="32"/>
        </w:rPr>
        <w:t>卫生健康支出（类）行政事业单位医疗（款）公务员医疗补助（项）：支出决算数为4.64万元，比上年决算增加4.64万元，增长100.00%，主要原因是：</w:t>
      </w:r>
      <w:r>
        <w:rPr>
          <w:rFonts w:hint="eastAsia" w:ascii="仿宋_GB2312" w:eastAsia="仿宋_GB2312"/>
          <w:b w:val="0"/>
          <w:sz w:val="32"/>
          <w:szCs w:val="32"/>
          <w:lang w:val="en-US" w:eastAsia="zh-CN"/>
        </w:rPr>
        <w:t>本年功能科目调整，机关事业单位公务员医疗补助缴费上年度在主科目列支，本年单独列支，导致经费较上年增加。</w:t>
      </w:r>
    </w:p>
    <w:p w14:paraId="273A5D03">
      <w:pPr>
        <w:widowControl/>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19</w:t>
      </w:r>
      <w:r>
        <w:rPr>
          <w:rFonts w:hint="eastAsia" w:ascii="仿宋_GB2312" w:eastAsia="仿宋_GB2312"/>
          <w:b w:val="0"/>
          <w:sz w:val="32"/>
          <w:szCs w:val="32"/>
          <w:lang w:val="en-US" w:eastAsia="zh-CN"/>
        </w:rPr>
        <w:t>.</w:t>
      </w:r>
      <w:r>
        <w:rPr>
          <w:rFonts w:ascii="仿宋_GB2312" w:eastAsia="仿宋_GB2312"/>
          <w:b w:val="0"/>
          <w:sz w:val="32"/>
          <w:szCs w:val="32"/>
        </w:rPr>
        <w:t>住房保障支出（类）住房改革支出（款）住房公积金（项）：支出决算数为7.96万元，比上年决算增加7.96万元，增长100.00%，主要原因是：</w:t>
      </w:r>
      <w:r>
        <w:rPr>
          <w:rFonts w:hint="eastAsia" w:ascii="仿宋_GB2312" w:eastAsia="仿宋_GB2312"/>
          <w:b w:val="0"/>
          <w:sz w:val="32"/>
          <w:szCs w:val="32"/>
          <w:lang w:val="en-US" w:eastAsia="zh-CN"/>
        </w:rPr>
        <w:t>本年功能科目调整，机关事业单位住房公积金缴费上年度在主科目列支，本年单独列支，导致经费较上年增加。</w:t>
      </w:r>
    </w:p>
    <w:p w14:paraId="6CFD2EF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31EC934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一般公共预算财政拨款基本支出2,816.15万元，其中：人员经费2,452.32万元，包括：基本工资、津贴补贴、奖金、机关事业单位基本养老保险缴费、职业年金缴费、职工基本医疗保险缴费、公务员医疗补助缴费、其他社会保障缴费、住房公积金、其他工资福利支出、退休费和其他对个人和家庭的补助。</w:t>
      </w:r>
    </w:p>
    <w:p w14:paraId="19A9066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公用经费363.82万元，包括：办公费、印刷费、水费、电费、邮电费、取暖费、物业管理费、差旅费、培训费、工会经费、福利费、公务用车运行维护费、其他交通费用和其他商品和服务支出。</w:t>
      </w:r>
    </w:p>
    <w:p w14:paraId="06FF1E1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73F5CC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0200EF43">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4768885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223B0AD6">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70CE528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2025年度财政拨款“三公”经费支出61.18万元，比上年增加26.59万元，增长76.87%，主要原因是：增加了赴乌兹别克斯坦、哈萨克斯坦、吉尔吉斯斯坦开展科技交流合作的</w:t>
      </w:r>
      <w:r>
        <w:rPr>
          <w:rFonts w:hint="eastAsia" w:ascii="仿宋_GB2312" w:eastAsia="仿宋_GB2312"/>
          <w:b w:val="0"/>
          <w:sz w:val="32"/>
          <w:szCs w:val="32"/>
          <w:lang w:eastAsia="zh-CN"/>
        </w:rPr>
        <w:t>差旅、住宿费等</w:t>
      </w:r>
      <w:r>
        <w:rPr>
          <w:rFonts w:ascii="仿宋_GB2312" w:eastAsia="仿宋_GB2312"/>
          <w:b w:val="0"/>
          <w:sz w:val="32"/>
          <w:szCs w:val="32"/>
        </w:rPr>
        <w:t>支出。其中：因公出国（境）费用支出26.58万元,占43.45%，比上年增加26.58万元，增长100%，主要原因是：增加了赴乌兹别克斯坦、哈萨克斯坦、吉尔吉斯斯坦开展科技交流合作的</w:t>
      </w:r>
      <w:r>
        <w:rPr>
          <w:rFonts w:hint="eastAsia" w:ascii="仿宋_GB2312" w:eastAsia="仿宋_GB2312"/>
          <w:b w:val="0"/>
          <w:sz w:val="32"/>
          <w:szCs w:val="32"/>
          <w:lang w:eastAsia="zh-CN"/>
        </w:rPr>
        <w:t>差旅、住宿费等</w:t>
      </w:r>
      <w:r>
        <w:rPr>
          <w:rFonts w:ascii="仿宋_GB2312" w:eastAsia="仿宋_GB2312"/>
          <w:b w:val="0"/>
          <w:sz w:val="32"/>
          <w:szCs w:val="32"/>
        </w:rPr>
        <w:t>支出；公务用车购置及运行维护费支出34.60万元，占56.55%，比上年增加0.01万元，增长0.03%，主要原因是：</w:t>
      </w:r>
      <w:r>
        <w:rPr>
          <w:rFonts w:hint="eastAsia" w:ascii="仿宋_GB2312" w:eastAsia="仿宋_GB2312"/>
          <w:kern w:val="0"/>
          <w:sz w:val="32"/>
          <w:szCs w:val="32"/>
        </w:rPr>
        <w:t>单位本年车辆出行次数增加，车辆燃</w:t>
      </w:r>
      <w:r>
        <w:rPr>
          <w:rFonts w:ascii="仿宋_GB2312" w:eastAsia="仿宋_GB2312"/>
          <w:kern w:val="0"/>
          <w:sz w:val="32"/>
          <w:szCs w:val="32"/>
        </w:rPr>
        <w:t>油费</w:t>
      </w:r>
      <w:r>
        <w:rPr>
          <w:rFonts w:hint="eastAsia" w:ascii="仿宋_GB2312" w:eastAsia="仿宋_GB2312"/>
          <w:kern w:val="0"/>
          <w:sz w:val="32"/>
          <w:szCs w:val="32"/>
        </w:rPr>
        <w:t>、维修费</w:t>
      </w:r>
      <w:r>
        <w:rPr>
          <w:rFonts w:ascii="仿宋_GB2312" w:eastAsia="仿宋_GB2312"/>
          <w:kern w:val="0"/>
          <w:sz w:val="32"/>
          <w:szCs w:val="32"/>
        </w:rPr>
        <w:t>增加</w:t>
      </w:r>
      <w:r>
        <w:rPr>
          <w:rFonts w:ascii="仿宋_GB2312" w:eastAsia="仿宋_GB2312"/>
          <w:b w:val="0"/>
          <w:sz w:val="32"/>
          <w:szCs w:val="32"/>
        </w:rPr>
        <w:t>；公务接待费支出0.00万元，占0.00%，与上年相比无变化，主要原因是：</w:t>
      </w:r>
      <w:r>
        <w:rPr>
          <w:rFonts w:hint="eastAsia" w:ascii="仿宋_GB2312" w:eastAsia="仿宋_GB2312"/>
          <w:sz w:val="32"/>
          <w:szCs w:val="32"/>
        </w:rPr>
        <w:t>2024年与2025年均无公务接待费支出</w:t>
      </w:r>
      <w:r>
        <w:rPr>
          <w:rFonts w:ascii="仿宋_GB2312" w:eastAsia="仿宋_GB2312"/>
          <w:b w:val="0"/>
          <w:sz w:val="32"/>
          <w:szCs w:val="32"/>
        </w:rPr>
        <w:t>。</w:t>
      </w:r>
    </w:p>
    <w:p w14:paraId="7446D6C3">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38AEAFC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因公出国（境）费用26.58万元，开支内容包括赴乌兹别克斯坦、哈萨克斯坦、吉尔吉斯斯坦开展科技交流合作的</w:t>
      </w:r>
      <w:r>
        <w:rPr>
          <w:rFonts w:hint="eastAsia" w:ascii="仿宋_GB2312" w:eastAsia="仿宋_GB2312"/>
          <w:b w:val="0"/>
          <w:sz w:val="32"/>
          <w:szCs w:val="32"/>
          <w:lang w:eastAsia="zh-CN"/>
        </w:rPr>
        <w:t>差旅、住宿费等</w:t>
      </w:r>
      <w:r>
        <w:rPr>
          <w:rFonts w:ascii="仿宋_GB2312" w:eastAsia="仿宋_GB2312"/>
          <w:b w:val="0"/>
          <w:sz w:val="32"/>
          <w:szCs w:val="32"/>
        </w:rPr>
        <w:t>支出。单位全年安排的因公出国（境）团组3个，因公出国（境）9人次。</w:t>
      </w:r>
    </w:p>
    <w:p w14:paraId="46A48A9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34.60万元，其中：公务用车购置费0.00万元，公务用车运行维护费34.60万元。公务用车运行维护费开支内容包括车辆维修费、车辆保险费、车辆燃料费、车辆过路费。公务用车购置数0辆，公务用车保有量13辆。国有资产占用情况中固定资产车辆13辆，与公务用车保有量差异原因是：我单位车辆数与公务用车保有量无差异。</w:t>
      </w:r>
    </w:p>
    <w:p w14:paraId="39EA581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公务接待费0.00万元，开支内容包括我单位</w:t>
      </w:r>
      <w:r>
        <w:rPr>
          <w:rFonts w:hint="eastAsia" w:ascii="仿宋_GB2312" w:eastAsia="仿宋_GB2312"/>
          <w:b w:val="0"/>
          <w:sz w:val="32"/>
          <w:szCs w:val="32"/>
          <w:lang w:val="en-US" w:eastAsia="zh-CN"/>
        </w:rPr>
        <w:t>无</w:t>
      </w:r>
      <w:r>
        <w:rPr>
          <w:rFonts w:ascii="仿宋_GB2312" w:eastAsia="仿宋_GB2312"/>
          <w:b w:val="0"/>
          <w:sz w:val="32"/>
          <w:szCs w:val="32"/>
        </w:rPr>
        <w:t>公务接待费。单位全年安排的国内公务接待0批次，0人次。</w:t>
      </w:r>
    </w:p>
    <w:p w14:paraId="4C2D57FB">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与全年预算相比，财政拨款“三公”经费支出全年预算数61.18万元，决算数61.18万元，预决算差异率0.00%，主要原因是：</w:t>
      </w:r>
      <w:r>
        <w:rPr>
          <w:rFonts w:hint="eastAsia" w:ascii="仿宋_GB2312" w:eastAsia="仿宋_GB2312"/>
          <w:sz w:val="32"/>
          <w:szCs w:val="32"/>
          <w:highlight w:val="none"/>
        </w:rPr>
        <w:t>严格按照预算执行，预决算无差异</w:t>
      </w:r>
      <w:r>
        <w:rPr>
          <w:rFonts w:ascii="仿宋_GB2312" w:eastAsia="仿宋_GB2312"/>
          <w:b w:val="0"/>
          <w:sz w:val="32"/>
          <w:szCs w:val="32"/>
        </w:rPr>
        <w:t>。其中：因公出国（境）费用全年预算数26.58万元，决算数26.58万元，预决算差异率0.00%，主要原因是：</w:t>
      </w:r>
      <w:r>
        <w:rPr>
          <w:rFonts w:hint="eastAsia" w:ascii="仿宋_GB2312" w:eastAsia="仿宋_GB2312"/>
          <w:sz w:val="32"/>
          <w:szCs w:val="32"/>
          <w:highlight w:val="none"/>
        </w:rPr>
        <w:t>严格按照预算执行，预决算无差异</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本单位</w:t>
      </w:r>
      <w:r>
        <w:rPr>
          <w:rFonts w:ascii="仿宋_GB2312" w:eastAsia="仿宋_GB2312"/>
          <w:b w:val="0"/>
          <w:sz w:val="32"/>
          <w:szCs w:val="32"/>
        </w:rPr>
        <w:t>无公务用车购置费；公务用车运行维护费全年预算数34.60万元，决算数34.60万元，预决算差异率0.00%，主要原因是：</w:t>
      </w:r>
      <w:r>
        <w:rPr>
          <w:rFonts w:hint="eastAsia" w:ascii="仿宋_GB2312" w:eastAsia="仿宋_GB2312"/>
          <w:sz w:val="32"/>
          <w:szCs w:val="32"/>
          <w:highlight w:val="none"/>
        </w:rPr>
        <w:t>严格按照预算执行，预决算无差异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本单位</w:t>
      </w:r>
      <w:r>
        <w:rPr>
          <w:rFonts w:ascii="仿宋_GB2312" w:eastAsia="仿宋_GB2312"/>
          <w:b w:val="0"/>
          <w:sz w:val="32"/>
          <w:szCs w:val="32"/>
        </w:rPr>
        <w:t>无公务接待费。</w:t>
      </w:r>
    </w:p>
    <w:p w14:paraId="29158484">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19FC5FE2">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（一）机关运行经费及公用经费支出情况</w:t>
      </w:r>
    </w:p>
    <w:p w14:paraId="5103DA3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2025年度新疆维吾尔自治区科学技术厅（本级）（行政单位和参照公务员法管理事业单位）机关运行经费支出363.82万元，比上年增加18.41万元，增长5.33%，主要原因是：</w:t>
      </w:r>
      <w:r>
        <w:rPr>
          <w:rFonts w:hint="eastAsia" w:ascii="仿宋_GB2312" w:eastAsia="仿宋_GB2312"/>
          <w:b w:val="0"/>
          <w:sz w:val="32"/>
          <w:szCs w:val="32"/>
          <w:lang w:eastAsia="zh-CN"/>
        </w:rPr>
        <w:t>本年度增加物业管理费、</w:t>
      </w:r>
      <w:r>
        <w:rPr>
          <w:rFonts w:hint="eastAsia" w:ascii="仿宋_GB2312" w:eastAsia="仿宋_GB2312"/>
          <w:b w:val="0"/>
          <w:sz w:val="32"/>
          <w:szCs w:val="32"/>
          <w:lang w:val="en-US" w:eastAsia="zh-CN"/>
        </w:rPr>
        <w:t>办公</w:t>
      </w:r>
      <w:r>
        <w:rPr>
          <w:rFonts w:hint="eastAsia" w:ascii="仿宋_GB2312" w:eastAsia="仿宋_GB2312"/>
          <w:b w:val="0"/>
          <w:sz w:val="32"/>
          <w:szCs w:val="32"/>
          <w:lang w:eastAsia="zh-CN"/>
        </w:rPr>
        <w:t>经费，导致公用经费增加</w:t>
      </w:r>
      <w:r>
        <w:rPr>
          <w:rFonts w:ascii="仿宋_GB2312" w:eastAsia="仿宋_GB2312"/>
          <w:b w:val="0"/>
          <w:sz w:val="32"/>
          <w:szCs w:val="32"/>
        </w:rPr>
        <w:t>。</w:t>
      </w:r>
    </w:p>
    <w:p w14:paraId="61E794C5">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（二）政府采购情况</w:t>
      </w:r>
    </w:p>
    <w:p w14:paraId="1F2C58A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2025年度政府采购支出总额641.57万元，其中：政府采购货物支出62.17万元、政府采购工程支出0.00万元、政府采购服务支出579.39万元。</w:t>
      </w:r>
    </w:p>
    <w:p w14:paraId="4136975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授予中小企业合同金额409.17万元，占政府采购支出总额的63.78%，其中：授予小微企业合同金额230.85万元，占政府采购支出总额的35.98%。</w:t>
      </w:r>
    </w:p>
    <w:p w14:paraId="29D31C0D">
      <w:pPr>
        <w:widowControl/>
        <w:spacing w:before="0" w:beforeLines="0" w:beforeAutospacing="0" w:after="0" w:afterLines="0" w:afterAutospacing="0" w:line="240" w:lineRule="auto"/>
        <w:ind w:firstLine="640" w:firstLineChars="200"/>
        <w:jc w:val="left"/>
        <w:outlineLvl w:val="2"/>
        <w:rPr>
          <w:rFonts w:ascii="黑体" w:eastAsia="黑体"/>
          <w:sz w:val="32"/>
          <w:szCs w:val="32"/>
        </w:rPr>
      </w:pPr>
      <w:r>
        <w:rPr>
          <w:rFonts w:ascii="黑体" w:eastAsia="黑体"/>
          <w:b w:val="0"/>
          <w:sz w:val="32"/>
          <w:szCs w:val="32"/>
        </w:rPr>
        <w:t>（三）国有资产占用情况说明</w:t>
      </w:r>
    </w:p>
    <w:p w14:paraId="55A71CF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2025年12月31日，房屋18,147.15平方米，价值2,011.62万元。车辆13辆，价值349.84万元，其中：副部（省）级及以上领导用车0辆、主要负责人用车0辆、机要通信用车1辆、应急保障用车0辆、执法执勤用车0辆、特种专业技术用车0辆、离退休干部服务用车0辆、其他用车12辆，其他用车主要是：一般公务用车;单价100万元（含）以上设备（不含车辆）0台（套）。</w:t>
      </w:r>
    </w:p>
    <w:p w14:paraId="2349B72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6B8D410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2025年度预算绩效评价项目7个，全年预算数2,740.90万元，全年执行数2,620.77万元。预算绩效管理取得的成效：一是建立健全体制机制，严格落实制度。认真贯彻落实《自治区党委自治区人民政府关于全面实施预算绩效管理的实施意见》（新党发〔2018〕30号）和自治区财政预算管理相关要求，针对当前预算绩效管理中的薄弱环节，认真调查研究，充分征求意见，提出总体要求，明确目标任务，年初将全厅所有财政资金纳入绩效管理。及时对预算单位财政预算资金进行安排布置，保证了科技专项经费在科学研究、技术开发、科技成果转化中的应有作用，进一步提升了预算绩效管理工作规范化、制度化、科学化水平，确保自治区党委</w:t>
      </w:r>
      <w:r>
        <w:rPr>
          <w:rFonts w:hint="eastAsia" w:ascii="仿宋_GB2312" w:eastAsia="仿宋_GB2312"/>
          <w:b w:val="0"/>
          <w:sz w:val="32"/>
          <w:szCs w:val="32"/>
          <w:lang w:eastAsia="zh-CN"/>
        </w:rPr>
        <w:t>、</w:t>
      </w:r>
      <w:r>
        <w:rPr>
          <w:rFonts w:ascii="仿宋_GB2312" w:eastAsia="仿宋_GB2312"/>
          <w:b w:val="0"/>
          <w:sz w:val="32"/>
          <w:szCs w:val="32"/>
        </w:rPr>
        <w:t>自治区人民政府各项决策部署落实到位</w:t>
      </w:r>
      <w:r>
        <w:rPr>
          <w:rFonts w:hint="eastAsia" w:ascii="仿宋_GB2312" w:eastAsia="仿宋_GB2312"/>
          <w:b w:val="0"/>
          <w:sz w:val="32"/>
          <w:szCs w:val="32"/>
          <w:lang w:val="en-US" w:eastAsia="zh-CN"/>
        </w:rPr>
        <w:t>；</w:t>
      </w:r>
      <w:r>
        <w:rPr>
          <w:rFonts w:ascii="仿宋_GB2312" w:eastAsia="仿宋_GB2312"/>
          <w:b w:val="0"/>
          <w:sz w:val="32"/>
          <w:szCs w:val="32"/>
        </w:rPr>
        <w:t>二是强化事前评估管理，拓展对象范围。建立健全重大政策、项目事前绩效评估机制，持续推进预算绩效管理的制度化、规范化。按照事前绩效目标要求，编制各项目绩效目标表、事前绩效评估报告、财政支出绩效目标申报表及项目依据，经自治区财政审核通过后安排预算</w:t>
      </w:r>
      <w:r>
        <w:rPr>
          <w:rFonts w:hint="eastAsia" w:ascii="仿宋_GB2312" w:eastAsia="仿宋_GB2312"/>
          <w:b w:val="0"/>
          <w:sz w:val="32"/>
          <w:szCs w:val="32"/>
          <w:lang w:val="en-US" w:eastAsia="zh-CN"/>
        </w:rPr>
        <w:t>；</w:t>
      </w:r>
      <w:r>
        <w:rPr>
          <w:rFonts w:ascii="仿宋_GB2312" w:eastAsia="仿宋_GB2312"/>
          <w:b w:val="0"/>
          <w:sz w:val="32"/>
          <w:szCs w:val="32"/>
        </w:rPr>
        <w:t>三是强化主体责任，形成预算绩效管理体系。强化预算编制管理。按照自治区财政厅相关要求，及时分解细化各项工作任务，结合实际全面设置单位整体绩效目标及项目绩效目标。坚持绩效、源头控制的基本原则，保障重点，细化预算，严格按照“一项目、一评价、一报告”要求，科学编制科技厅年初预算项目绩效目标表，进一步规范了政府收支行为，强化了预算约束和加强对预算的管理和监督。加强预算绩效动态监控管理。及时跟踪项目进度，对项目实施中存在的具体问题及时采取纠偏措施；按照时间节点，对各项目进行绩效监控；严格规范指标执行情况，加快资金执行进度，保证资金专款专用，确保项目的社会效益落到实处。及时检查汇报绩效执行率完成情况，认真分析解决在绩效填报、绩效季度监控和年底绩效自评时发现的线索、存在的困难等问题。通过财政一体化系统绩效评价模块，对一般公共预算项目资金实时监控执行率，对预算单位执行率偏差值超过20%时，认真分析偏差原因，向预算单位提出减少偏差建议，明确下一步资金执行计划。狠抓预算执行进度。我单位科学安排部署预算管理和经费使用工作，将资金使用进度作为重中之重，进一步提高了资金使用效率。落实预算绩效评价和公开。严格编写预算及绩效评价材料，对工作滞后、数据不准确、态度不认真的项目及时督促整改。发现的问题及原因：一是预算执行存在偏差。由于个别项目指标到第四季度下达，在预算执行中造成个别预算子项调剂现象；对个别项目资金使用方面预算不够细致，出现实际支出数超出了预算申报数或出现项目资金结余数额多的情况</w:t>
      </w:r>
      <w:r>
        <w:rPr>
          <w:rFonts w:hint="eastAsia" w:ascii="仿宋_GB2312" w:eastAsia="仿宋_GB2312"/>
          <w:b w:val="0"/>
          <w:sz w:val="32"/>
          <w:szCs w:val="32"/>
          <w:lang w:val="en-US" w:eastAsia="zh-CN"/>
        </w:rPr>
        <w:t>；</w:t>
      </w:r>
      <w:r>
        <w:rPr>
          <w:rFonts w:ascii="仿宋_GB2312" w:eastAsia="仿宋_GB2312"/>
          <w:b w:val="0"/>
          <w:sz w:val="32"/>
          <w:szCs w:val="32"/>
        </w:rPr>
        <w:t>二是预算绩效管理水平仍有欠缺。在2025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r>
        <w:rPr>
          <w:rFonts w:hint="eastAsia" w:ascii="仿宋_GB2312" w:eastAsia="仿宋_GB2312"/>
          <w:b w:val="0"/>
          <w:sz w:val="32"/>
          <w:szCs w:val="32"/>
          <w:lang w:val="en-US" w:eastAsia="zh-CN"/>
        </w:rPr>
        <w:t>；</w:t>
      </w:r>
      <w:r>
        <w:rPr>
          <w:rFonts w:ascii="仿宋_GB2312" w:eastAsia="仿宋_GB2312"/>
          <w:b w:val="0"/>
          <w:sz w:val="32"/>
          <w:szCs w:val="32"/>
        </w:rPr>
        <w:t>三是部分绩效指标设定不够科学合理。项目绩效指标在设定时过于笼统，不易操作，在项目实际执行过程中该指标的代表性不强，考核指标与项目总体目标结合性不强，在项目自评</w:t>
      </w:r>
      <w:r>
        <w:rPr>
          <w:rFonts w:hint="eastAsia" w:ascii="仿宋_GB2312" w:eastAsia="仿宋_GB2312"/>
          <w:b w:val="0"/>
          <w:sz w:val="32"/>
          <w:szCs w:val="32"/>
          <w:lang w:val="en-US" w:eastAsia="zh-CN"/>
        </w:rPr>
        <w:t>时对</w:t>
      </w:r>
      <w:r>
        <w:rPr>
          <w:rFonts w:ascii="仿宋_GB2312" w:eastAsia="仿宋_GB2312"/>
          <w:b w:val="0"/>
          <w:sz w:val="32"/>
          <w:szCs w:val="32"/>
        </w:rPr>
        <w:t>该指标的评价打分不够客观。四是绩效监控考核与实际落实的结合力度不够。对于绩效目标的实现来说，过程管理的管理和监控是相当重要的，缺失了过程的控制，只是在绩效周期结束的时候，才关注绩效进行打分，错过了执行过程中的改进机会，在问题出现时再补救就失去了绩效监控考核的意义。下一步改进措施：一是加强新行政单位会计制度和新预算法学习培训、规范账务处理，加强新</w:t>
      </w:r>
      <w:r>
        <w:rPr>
          <w:rFonts w:hint="eastAsia" w:ascii="仿宋_GB2312" w:eastAsia="仿宋_GB2312"/>
          <w:b w:val="0"/>
          <w:sz w:val="32"/>
          <w:szCs w:val="32"/>
          <w:lang w:eastAsia="zh-CN"/>
        </w:rPr>
        <w:t>《中华人民共和国预算法》</w:t>
      </w:r>
      <w:r>
        <w:rPr>
          <w:rFonts w:ascii="仿宋_GB2312" w:eastAsia="仿宋_GB2312"/>
          <w:b w:val="0"/>
          <w:sz w:val="32"/>
          <w:szCs w:val="32"/>
        </w:rPr>
        <w:t>、《行政单位会计制度</w:t>
      </w:r>
      <w:r>
        <w:rPr>
          <w:rFonts w:hint="eastAsia" w:ascii="仿宋_GB2312" w:eastAsia="仿宋_GB2312"/>
          <w:b w:val="0"/>
          <w:sz w:val="32"/>
          <w:szCs w:val="32"/>
          <w:lang w:eastAsia="zh-CN"/>
        </w:rPr>
        <w:t>》《中华人民共和国会计法》《</w:t>
      </w:r>
      <w:r>
        <w:rPr>
          <w:rFonts w:ascii="仿宋_GB2312" w:eastAsia="仿宋_GB2312"/>
          <w:b w:val="0"/>
          <w:sz w:val="32"/>
          <w:szCs w:val="32"/>
        </w:rPr>
        <w:t>行政单位财务规则》等学习培训,规范部门预算收支核算。首先制定和完善基本支出、项目支出等各项支出标准,严格按项目进度执行预算,增强预算的约束力和严肃性。其次落实预算执行分析,及时了解预算执行差异,合理调整、纠正预算执行偏差，切实提高部门预算收支管理水平。尽可能地做到决算与预算相衔接。再次从源头上</w:t>
      </w:r>
      <w:r>
        <w:rPr>
          <w:rFonts w:hint="eastAsia" w:ascii="仿宋_GB2312" w:eastAsia="仿宋_GB2312"/>
          <w:b w:val="0"/>
          <w:sz w:val="32"/>
          <w:szCs w:val="32"/>
          <w:lang w:eastAsia="zh-CN"/>
        </w:rPr>
        <w:t>强化</w:t>
      </w:r>
      <w:r>
        <w:rPr>
          <w:rFonts w:ascii="仿宋_GB2312" w:eastAsia="仿宋_GB2312"/>
          <w:b w:val="0"/>
          <w:sz w:val="32"/>
          <w:szCs w:val="32"/>
        </w:rPr>
        <w:t>专项资金预算管理。实行专项资金预算管理，结合单位实际,按轻重缓急统筹安排编制预算,提高预算编制科学性和合理性,优化资金结构。最后按时间进度分解资金使用计划。专项资金的使用，要事前做计划，事中进行控制，事后总结提高。合理安排资金使用,充分体现资金投向的目标和效益</w:t>
      </w:r>
      <w:r>
        <w:rPr>
          <w:rFonts w:hint="eastAsia" w:ascii="仿宋_GB2312" w:eastAsia="仿宋_GB2312"/>
          <w:b w:val="0"/>
          <w:sz w:val="32"/>
          <w:szCs w:val="32"/>
          <w:lang w:val="en-US" w:eastAsia="zh-CN"/>
        </w:rPr>
        <w:t>；</w:t>
      </w:r>
      <w:r>
        <w:rPr>
          <w:rFonts w:ascii="仿宋_GB2312" w:eastAsia="仿宋_GB2312"/>
          <w:b w:val="0"/>
          <w:sz w:val="32"/>
          <w:szCs w:val="32"/>
        </w:rPr>
        <w:t>二是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同时，完善管理制度,进一步加强资产管理。严格按照《固定资产管理办法》的规定，加强固定资产管理,及时登记、更新台账，加强资产卡片管理,对各类实物资产进行全面盘点,确保账账、账实相符</w:t>
      </w:r>
      <w:r>
        <w:rPr>
          <w:rFonts w:hint="eastAsia" w:ascii="仿宋_GB2312" w:eastAsia="仿宋_GB2312"/>
          <w:b w:val="0"/>
          <w:sz w:val="32"/>
          <w:szCs w:val="32"/>
          <w:lang w:val="en-US" w:eastAsia="zh-CN"/>
        </w:rPr>
        <w:t>；</w:t>
      </w:r>
      <w:r>
        <w:rPr>
          <w:rFonts w:ascii="仿宋_GB2312" w:eastAsia="仿宋_GB2312"/>
          <w:b w:val="0"/>
          <w:sz w:val="32"/>
          <w:szCs w:val="32"/>
        </w:rPr>
        <w:t>三</w:t>
      </w:r>
      <w:bookmarkStart w:id="0" w:name="_GoBack"/>
      <w:bookmarkEnd w:id="0"/>
      <w:r>
        <w:rPr>
          <w:rFonts w:ascii="仿宋_GB2312" w:eastAsia="仿宋_GB2312"/>
          <w:b w:val="0"/>
          <w:sz w:val="32"/>
          <w:szCs w:val="32"/>
        </w:rPr>
        <w:t>是进一步明确如何参照考核体系，科学合理设定绩效目标，充分发挥预算绩效管理工作效用。督促作为绩效目标管理责任主体的预算单位充分认识绩效目标管理的重要性,增强绩效观念和责任意识。四是绩效监控考核与实际落实的结合。加强项目执行过程中的绩效监控，并对监控结果进行分析</w:t>
      </w:r>
      <w:r>
        <w:rPr>
          <w:rFonts w:hint="eastAsia" w:ascii="仿宋_GB2312" w:eastAsia="仿宋_GB2312"/>
          <w:b w:val="0"/>
          <w:sz w:val="32"/>
          <w:szCs w:val="32"/>
          <w:lang w:eastAsia="zh-CN"/>
        </w:rPr>
        <w:t>，</w:t>
      </w:r>
      <w:r>
        <w:rPr>
          <w:rFonts w:ascii="仿宋_GB2312" w:eastAsia="仿宋_GB2312"/>
          <w:b w:val="0"/>
          <w:sz w:val="32"/>
          <w:szCs w:val="32"/>
        </w:rPr>
        <w:t>了解项目执行过程中的弱势，预见可能会出现的问题，提早通过绩效监控情况规避问题，补全短板，将实际落实与绩效监控结合起来，确保项目完成年度目标。具体附项目支出绩效自评表。</w:t>
      </w:r>
    </w:p>
    <w:p w14:paraId="72EECD39">
      <w:pPr>
        <w:widowControl/>
        <w:spacing w:before="0" w:beforeLines="0" w:beforeAutospacing="0" w:after="0" w:afterLines="0" w:afterAutospacing="0" w:line="240" w:lineRule="auto"/>
        <w:ind w:firstLine="640" w:firstLineChars="200"/>
        <w:jc w:val="left"/>
        <w:rPr>
          <w:rFonts w:ascii="黑体" w:eastAsia="黑体"/>
          <w:sz w:val="32"/>
          <w:szCs w:val="32"/>
        </w:rPr>
      </w:pPr>
      <w:r>
        <w:rPr>
          <w:rFonts w:ascii="黑体" w:eastAsia="黑体"/>
          <w:b w:val="0"/>
          <w:sz w:val="32"/>
          <w:szCs w:val="32"/>
        </w:rPr>
        <w:t>十二、其他需说明的事项</w:t>
      </w:r>
    </w:p>
    <w:p w14:paraId="72D4F20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本单位无其他需说明的事项。</w:t>
      </w:r>
    </w:p>
    <w:p w14:paraId="2760F803">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79B85870">
      <w:pPr>
        <w:widowControl/>
      </w:pPr>
    </w:p>
    <w:p w14:paraId="24756049">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14:paraId="4CCCA52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指单位本年度从同级财政部门取得的财政拨款，包括一般公共预算财政拨款、政府性基金预算财政拨款和国有资本经营预算财政拨款。</w:t>
      </w:r>
    </w:p>
    <w:p w14:paraId="00BB872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454A9D5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指事业单位开展专业业务活动及其辅助活动取得的收入。</w:t>
      </w:r>
    </w:p>
    <w:p w14:paraId="5B200B3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265CFAC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指事业单位附属独立核算单位按照有关规定上缴的收入。</w:t>
      </w:r>
    </w:p>
    <w:p w14:paraId="42C345F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指单位取得的除上述“财政拨款收入”“上级补助收入”“事业收入”“经营收入”“附属单位上缴收入”以外的各项收入。</w:t>
      </w:r>
    </w:p>
    <w:p w14:paraId="51F38A07">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指单位上年结转本年使用的基本支出结转、项目支出结转和结余、经营结余。</w:t>
      </w:r>
    </w:p>
    <w:p w14:paraId="1AFC59A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b w:val="0"/>
          <w:sz w:val="32"/>
          <w:szCs w:val="32"/>
        </w:rPr>
        <w:t>指单位按照预算管理要求使用非财政拨款结余弥补收支差额的金额，以及使用专用结余安排支出的金额。</w:t>
      </w:r>
    </w:p>
    <w:p w14:paraId="0C72104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b w:val="0"/>
          <w:sz w:val="32"/>
          <w:szCs w:val="32"/>
        </w:rPr>
        <w:t>：指单位缴纳企业所得税以及从非财政拨款结余或经营结余中提取各类结余的情况。</w:t>
      </w:r>
    </w:p>
    <w:p w14:paraId="588E03E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b w:val="0"/>
          <w:sz w:val="32"/>
          <w:szCs w:val="32"/>
        </w:rPr>
        <w:t>：指单位结转下年的基本支出结转、项目支出结转和结余、经营结余。</w:t>
      </w:r>
    </w:p>
    <w:p w14:paraId="54D76771">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b w:val="0"/>
          <w:sz w:val="32"/>
          <w:szCs w:val="32"/>
        </w:rPr>
        <w:t>：指单位为保障机构正常运转、完成日常工作任务而发生的各项支出。</w:t>
      </w:r>
    </w:p>
    <w:p w14:paraId="206AB51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b w:val="0"/>
          <w:sz w:val="32"/>
          <w:szCs w:val="32"/>
        </w:rPr>
        <w:t>指单位为完成特定的行政工作任务或事业发展目标，在基本支出之外发生的各项支出。</w:t>
      </w:r>
    </w:p>
    <w:p w14:paraId="51F091AD">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b w:val="0"/>
          <w:sz w:val="32"/>
          <w:szCs w:val="32"/>
        </w:rPr>
        <w:t>指事业单位按照财政部门和主管部门的规定上缴上级单位的支出。</w:t>
      </w:r>
    </w:p>
    <w:p w14:paraId="1554D99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b w:val="0"/>
          <w:sz w:val="32"/>
          <w:szCs w:val="32"/>
        </w:rPr>
        <w:t>指事业单位在专业活动及辅助活动之外开展非独立核算经营活动发生的支出。</w:t>
      </w:r>
    </w:p>
    <w:p w14:paraId="78BF3EC0">
      <w:pPr>
        <w:widowControl/>
        <w:spacing w:before="0" w:beforeLines="0" w:beforeAutospacing="0" w:after="0" w:afterLines="0" w:afterAutospacing="0" w:line="240" w:lineRule="auto"/>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b w:val="0"/>
          <w:sz w:val="32"/>
          <w:szCs w:val="32"/>
        </w:rPr>
        <w:t>指事业单位用财政补助收入之外的收入对附属单位补助发生的支出。</w:t>
      </w:r>
    </w:p>
    <w:p w14:paraId="673D846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8606E4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b w:val="0"/>
          <w:sz w:val="32"/>
          <w:szCs w:val="32"/>
        </w:rPr>
        <w:t>指行政单位和参照公务员法管理的事业单位财政拨款基本支出中的公用经费支出。</w:t>
      </w:r>
    </w:p>
    <w:p w14:paraId="741B8A10">
      <w:pPr>
        <w:widowControl/>
      </w:pPr>
      <w:r>
        <w:rPr>
          <w:b w:val="0"/>
          <w:sz w:val="0"/>
          <w:szCs w:val="0"/>
        </w:rPr>
        <w:br w:type="page"/>
      </w:r>
    </w:p>
    <w:p w14:paraId="6884CD7E">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14:paraId="439E16D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7BE5D8A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370FE0C8">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4E97BE4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0637AEDA">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4E374DE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7C3BE31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0A3613FB">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5DAF0684">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00000000"/>
    <w:rsid w:val="01D311FE"/>
    <w:rsid w:val="028B5B99"/>
    <w:rsid w:val="058167E2"/>
    <w:rsid w:val="07414C7E"/>
    <w:rsid w:val="08D62F2F"/>
    <w:rsid w:val="0A1E7100"/>
    <w:rsid w:val="0E9668FD"/>
    <w:rsid w:val="104E0B0F"/>
    <w:rsid w:val="125F4778"/>
    <w:rsid w:val="129F6BFF"/>
    <w:rsid w:val="14113809"/>
    <w:rsid w:val="152E3DA8"/>
    <w:rsid w:val="16113534"/>
    <w:rsid w:val="1A655F05"/>
    <w:rsid w:val="1D077F0F"/>
    <w:rsid w:val="1E8D532F"/>
    <w:rsid w:val="21016CD9"/>
    <w:rsid w:val="22DC082C"/>
    <w:rsid w:val="23A477AE"/>
    <w:rsid w:val="25A9746D"/>
    <w:rsid w:val="285C12E8"/>
    <w:rsid w:val="2BB66F76"/>
    <w:rsid w:val="2CB74E95"/>
    <w:rsid w:val="2D80319E"/>
    <w:rsid w:val="2E726911"/>
    <w:rsid w:val="2F9038FD"/>
    <w:rsid w:val="30CB701E"/>
    <w:rsid w:val="317B750B"/>
    <w:rsid w:val="32F01183"/>
    <w:rsid w:val="3A363B0D"/>
    <w:rsid w:val="3AE02449"/>
    <w:rsid w:val="3C441529"/>
    <w:rsid w:val="3D5016AE"/>
    <w:rsid w:val="3E23097F"/>
    <w:rsid w:val="4B4F4684"/>
    <w:rsid w:val="4E2E0E83"/>
    <w:rsid w:val="4EDE5EDB"/>
    <w:rsid w:val="4F1F73DB"/>
    <w:rsid w:val="4F2204BE"/>
    <w:rsid w:val="4F8C0AEE"/>
    <w:rsid w:val="508B5258"/>
    <w:rsid w:val="51D54AA8"/>
    <w:rsid w:val="56676F26"/>
    <w:rsid w:val="59CA6ADD"/>
    <w:rsid w:val="59D56FB3"/>
    <w:rsid w:val="5B173872"/>
    <w:rsid w:val="5B90388B"/>
    <w:rsid w:val="5CEA153F"/>
    <w:rsid w:val="5DC11246"/>
    <w:rsid w:val="60545FFD"/>
    <w:rsid w:val="611008D8"/>
    <w:rsid w:val="61371BA7"/>
    <w:rsid w:val="614953B4"/>
    <w:rsid w:val="61543F73"/>
    <w:rsid w:val="62AE08F7"/>
    <w:rsid w:val="64114996"/>
    <w:rsid w:val="673F3277"/>
    <w:rsid w:val="685922DB"/>
    <w:rsid w:val="68AA2885"/>
    <w:rsid w:val="69AD29CE"/>
    <w:rsid w:val="6A325601"/>
    <w:rsid w:val="6B4B01F3"/>
    <w:rsid w:val="6CC102E9"/>
    <w:rsid w:val="6DBA145A"/>
    <w:rsid w:val="6ED84825"/>
    <w:rsid w:val="6FE50A20"/>
    <w:rsid w:val="71255556"/>
    <w:rsid w:val="73E612F5"/>
    <w:rsid w:val="74096AED"/>
    <w:rsid w:val="740B6431"/>
    <w:rsid w:val="767D7C04"/>
    <w:rsid w:val="788E3053"/>
    <w:rsid w:val="7A114E94"/>
    <w:rsid w:val="7C6435B5"/>
    <w:rsid w:val="7CAE4C4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8640</Words>
  <Characters>9555</Characters>
  <Lines>0</Lines>
  <Paragraphs>0</Paragraphs>
  <TotalTime>7</TotalTime>
  <ScaleCrop>false</ScaleCrop>
  <LinksUpToDate>false</LinksUpToDate>
  <CharactersWithSpaces>9555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2026-08-19T02:25:00Z</dcterms:created>
  <dc:creator>Administrator</dc:creator>
  <cp:lastModifiedBy>雨。</cp:lastModifiedBy>
  <dcterms:modified xsi:type="dcterms:W3CDTF">2026-08-29T15:10:30Z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68490AD34F5D4B5CBD52E02ACE998B8B</vt:lpwstr>
  </property>
  <property fmtid="{D5CDD505-2E9C-101B-9397-08002B2CF9AE}" pid="4" name="KSOTemplateDocerSaveRecord">
    <vt:lpwstr>eyJoZGlkIjoiYTZjZThjMDFjYjU0NDRjYWE1YjFlZmFjNmU0NDBiYTgiLCJ1c2VySWQiOiI0NjExNzA3OTgifQ==</vt:lpwstr>
  </property>
</Properties>
</file>