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08B130">
      <w:pPr>
        <w:widowControl/>
        <w:spacing w:before="0" w:beforeLines="0" w:beforeAutospacing="0" w:after="0" w:afterLines="0" w:afterAutospacing="0" w:line="240" w:lineRule="auto"/>
        <w:jc w:val="left"/>
        <w:rPr>
          <w:rFonts w:ascii="宋体" w:eastAsia="宋体"/>
          <w:color w:val="auto"/>
          <w:sz w:val="32"/>
          <w:szCs w:val="32"/>
          <w:highlight w:val="none"/>
        </w:rPr>
      </w:pPr>
    </w:p>
    <w:p w14:paraId="0A8D523F">
      <w:pPr>
        <w:widowControl/>
        <w:spacing w:before="0" w:beforeLines="0" w:beforeAutospacing="0" w:after="0" w:afterLines="0" w:afterAutospacing="0" w:line="240" w:lineRule="auto"/>
        <w:jc w:val="left"/>
        <w:rPr>
          <w:rFonts w:ascii="宋体" w:eastAsia="宋体"/>
          <w:color w:val="auto"/>
          <w:sz w:val="44"/>
          <w:szCs w:val="44"/>
          <w:highlight w:val="none"/>
        </w:rPr>
      </w:pPr>
    </w:p>
    <w:p w14:paraId="34CCDD93">
      <w:pPr>
        <w:widowControl/>
        <w:spacing w:before="0" w:beforeLines="0" w:beforeAutospacing="0" w:after="0" w:afterLines="0" w:afterAutospacing="0" w:line="240" w:lineRule="auto"/>
        <w:jc w:val="left"/>
        <w:rPr>
          <w:rFonts w:ascii="宋体" w:eastAsia="宋体"/>
          <w:color w:val="auto"/>
          <w:sz w:val="44"/>
          <w:szCs w:val="44"/>
          <w:highlight w:val="none"/>
        </w:rPr>
      </w:pPr>
    </w:p>
    <w:p w14:paraId="045DC569">
      <w:pPr>
        <w:widowControl/>
        <w:spacing w:before="0" w:beforeLines="0" w:beforeAutospacing="0" w:after="0" w:afterLines="0" w:afterAutospacing="0" w:line="240" w:lineRule="auto"/>
        <w:jc w:val="left"/>
        <w:rPr>
          <w:rFonts w:ascii="宋体" w:eastAsia="宋体"/>
          <w:color w:val="auto"/>
          <w:sz w:val="44"/>
          <w:szCs w:val="44"/>
          <w:highlight w:val="none"/>
        </w:rPr>
      </w:pPr>
    </w:p>
    <w:p w14:paraId="38E97CA9">
      <w:pPr>
        <w:widowControl/>
        <w:spacing w:before="0" w:beforeLines="0" w:beforeAutospacing="0" w:after="0" w:afterLines="0" w:afterAutospacing="0" w:line="240" w:lineRule="auto"/>
        <w:jc w:val="center"/>
        <w:outlineLvl w:val="0"/>
        <w:rPr>
          <w:rFonts w:ascii="宋体" w:eastAsia="黑体"/>
          <w:color w:val="auto"/>
          <w:sz w:val="44"/>
          <w:szCs w:val="44"/>
          <w:highlight w:val="none"/>
        </w:rPr>
      </w:pPr>
      <w:r>
        <w:rPr>
          <w:rFonts w:ascii="宋体" w:eastAsia="黑体"/>
          <w:b w:val="0"/>
          <w:color w:val="auto"/>
          <w:sz w:val="44"/>
          <w:szCs w:val="44"/>
          <w:highlight w:val="none"/>
        </w:rPr>
        <w:t>新疆维吾尔自治区科学技术厅</w:t>
      </w:r>
    </w:p>
    <w:p w14:paraId="61CA8DED">
      <w:pPr>
        <w:widowControl/>
        <w:spacing w:before="0" w:beforeLines="0" w:beforeAutospacing="0" w:after="0" w:afterLines="0" w:afterAutospacing="0" w:line="240" w:lineRule="auto"/>
        <w:jc w:val="center"/>
        <w:outlineLvl w:val="0"/>
        <w:rPr>
          <w:rFonts w:ascii="黑体" w:eastAsia="黑体"/>
          <w:color w:val="auto"/>
          <w:sz w:val="44"/>
          <w:szCs w:val="44"/>
          <w:highlight w:val="none"/>
        </w:rPr>
      </w:pPr>
      <w:r>
        <w:rPr>
          <w:rFonts w:ascii="黑体" w:eastAsia="黑体"/>
          <w:b w:val="0"/>
          <w:color w:val="auto"/>
          <w:sz w:val="44"/>
          <w:szCs w:val="44"/>
          <w:highlight w:val="none"/>
        </w:rPr>
        <w:t>2025年度部门决算公开说明</w:t>
      </w:r>
    </w:p>
    <w:p w14:paraId="452F5613">
      <w:pPr>
        <w:widowControl/>
        <w:rPr>
          <w:color w:val="auto"/>
          <w:highlight w:val="none"/>
        </w:rPr>
      </w:pPr>
      <w:r>
        <w:rPr>
          <w:b w:val="0"/>
          <w:color w:val="auto"/>
          <w:sz w:val="0"/>
          <w:szCs w:val="0"/>
          <w:highlight w:val="none"/>
        </w:rPr>
        <w:br w:type="page"/>
      </w:r>
    </w:p>
    <w:p w14:paraId="3C6D5ABE">
      <w:pPr>
        <w:widowControl/>
        <w:spacing w:before="0" w:beforeLines="0" w:beforeAutospacing="0" w:after="0" w:afterLines="0" w:afterAutospacing="0" w:line="240" w:lineRule="auto"/>
        <w:jc w:val="center"/>
        <w:rPr>
          <w:rFonts w:ascii="黑体" w:eastAsia="黑体"/>
          <w:color w:val="auto"/>
          <w:sz w:val="32"/>
          <w:szCs w:val="32"/>
          <w:highlight w:val="none"/>
        </w:rPr>
      </w:pPr>
      <w:r>
        <w:rPr>
          <w:rFonts w:ascii="黑体" w:eastAsia="黑体"/>
          <w:b/>
          <w:color w:val="auto"/>
          <w:sz w:val="32"/>
          <w:szCs w:val="32"/>
          <w:highlight w:val="none"/>
        </w:rPr>
        <w:t>目 录</w:t>
      </w:r>
    </w:p>
    <w:p w14:paraId="034E233C">
      <w:pPr>
        <w:widowControl/>
        <w:spacing w:before="0" w:beforeLines="0" w:beforeAutospacing="0" w:after="0" w:afterLines="0" w:afterAutospacing="0" w:line="240" w:lineRule="auto"/>
        <w:jc w:val="left"/>
        <w:rPr>
          <w:rFonts w:ascii="仿宋_GB2312" w:eastAsia="仿宋_GB2312"/>
          <w:color w:val="auto"/>
          <w:sz w:val="32"/>
          <w:szCs w:val="32"/>
          <w:highlight w:val="none"/>
        </w:rPr>
      </w:pPr>
      <w:r>
        <w:rPr>
          <w:rFonts w:ascii="仿宋_GB2312" w:eastAsia="仿宋_GB2312"/>
          <w:b/>
          <w:color w:val="auto"/>
          <w:sz w:val="32"/>
          <w:szCs w:val="32"/>
          <w:highlight w:val="none"/>
        </w:rPr>
        <w:t>第一部分部门概况</w:t>
      </w:r>
    </w:p>
    <w:p w14:paraId="2EAA589F">
      <w:pPr>
        <w:widowControl/>
        <w:spacing w:before="0" w:beforeLines="0" w:beforeAutospacing="0" w:after="0" w:afterLines="0" w:afterAutospacing="0" w:line="240" w:lineRule="auto"/>
        <w:jc w:val="left"/>
        <w:rPr>
          <w:rFonts w:ascii="仿宋_GB2312" w:eastAsia="仿宋_GB2312"/>
          <w:color w:val="auto"/>
          <w:sz w:val="32"/>
          <w:szCs w:val="32"/>
          <w:highlight w:val="none"/>
        </w:rPr>
      </w:pPr>
      <w:r>
        <w:rPr>
          <w:rFonts w:ascii="仿宋_GB2312" w:eastAsia="仿宋_GB2312"/>
          <w:b w:val="0"/>
          <w:color w:val="auto"/>
          <w:sz w:val="32"/>
          <w:szCs w:val="32"/>
          <w:highlight w:val="none"/>
        </w:rPr>
        <w:t>一、主要职能</w:t>
      </w:r>
    </w:p>
    <w:p w14:paraId="3AC5551E">
      <w:pPr>
        <w:widowControl/>
        <w:spacing w:before="0" w:beforeLines="0" w:beforeAutospacing="0" w:after="0" w:afterLines="0" w:afterAutospacing="0" w:line="240" w:lineRule="auto"/>
        <w:jc w:val="left"/>
        <w:rPr>
          <w:rFonts w:ascii="仿宋_GB2312" w:eastAsia="仿宋_GB2312"/>
          <w:color w:val="auto"/>
          <w:sz w:val="32"/>
          <w:szCs w:val="32"/>
          <w:highlight w:val="none"/>
        </w:rPr>
      </w:pPr>
      <w:r>
        <w:rPr>
          <w:rFonts w:ascii="仿宋_GB2312" w:eastAsia="仿宋_GB2312"/>
          <w:b w:val="0"/>
          <w:color w:val="auto"/>
          <w:sz w:val="32"/>
          <w:szCs w:val="32"/>
          <w:highlight w:val="none"/>
        </w:rPr>
        <w:t>二、机构设置</w:t>
      </w:r>
    </w:p>
    <w:p w14:paraId="385A8896">
      <w:pPr>
        <w:widowControl/>
        <w:spacing w:before="0" w:beforeLines="0" w:beforeAutospacing="0" w:after="0" w:afterLines="0" w:afterAutospacing="0" w:line="240" w:lineRule="auto"/>
        <w:jc w:val="left"/>
        <w:rPr>
          <w:rFonts w:ascii="仿宋_GB2312" w:eastAsia="仿宋_GB2312"/>
          <w:color w:val="auto"/>
          <w:sz w:val="32"/>
          <w:szCs w:val="32"/>
          <w:highlight w:val="none"/>
        </w:rPr>
      </w:pPr>
      <w:r>
        <w:rPr>
          <w:rFonts w:ascii="仿宋_GB2312" w:eastAsia="仿宋_GB2312"/>
          <w:b/>
          <w:color w:val="auto"/>
          <w:sz w:val="32"/>
          <w:szCs w:val="32"/>
          <w:highlight w:val="none"/>
        </w:rPr>
        <w:t>第二部分 部门决算情况说明</w:t>
      </w:r>
    </w:p>
    <w:p w14:paraId="10EF2B88">
      <w:pPr>
        <w:widowControl/>
        <w:spacing w:before="0" w:beforeLines="0" w:beforeAutospacing="0" w:after="0" w:afterLines="0" w:afterAutospacing="0" w:line="240" w:lineRule="auto"/>
        <w:jc w:val="left"/>
        <w:rPr>
          <w:rFonts w:ascii="仿宋_GB2312" w:eastAsia="仿宋_GB2312"/>
          <w:color w:val="auto"/>
          <w:sz w:val="32"/>
          <w:szCs w:val="32"/>
          <w:highlight w:val="none"/>
        </w:rPr>
      </w:pPr>
      <w:r>
        <w:rPr>
          <w:rFonts w:ascii="仿宋_GB2312" w:eastAsia="仿宋_GB2312"/>
          <w:b w:val="0"/>
          <w:color w:val="auto"/>
          <w:sz w:val="32"/>
          <w:szCs w:val="32"/>
          <w:highlight w:val="none"/>
        </w:rPr>
        <w:t>一、收入支出决算总体情况说明</w:t>
      </w:r>
    </w:p>
    <w:p w14:paraId="2AFF1006">
      <w:pPr>
        <w:widowControl/>
        <w:spacing w:before="0" w:beforeLines="0" w:beforeAutospacing="0" w:after="0" w:afterLines="0" w:afterAutospacing="0" w:line="240" w:lineRule="auto"/>
        <w:jc w:val="left"/>
        <w:rPr>
          <w:rFonts w:ascii="仿宋_GB2312" w:eastAsia="仿宋_GB2312"/>
          <w:color w:val="auto"/>
          <w:sz w:val="32"/>
          <w:szCs w:val="32"/>
          <w:highlight w:val="none"/>
        </w:rPr>
      </w:pPr>
      <w:r>
        <w:rPr>
          <w:rFonts w:ascii="仿宋_GB2312" w:eastAsia="仿宋_GB2312"/>
          <w:b w:val="0"/>
          <w:color w:val="auto"/>
          <w:sz w:val="32"/>
          <w:szCs w:val="32"/>
          <w:highlight w:val="none"/>
        </w:rPr>
        <w:t>二、收入决算情况说明</w:t>
      </w:r>
    </w:p>
    <w:p w14:paraId="35C5A42F">
      <w:pPr>
        <w:widowControl/>
        <w:spacing w:before="0" w:beforeLines="0" w:beforeAutospacing="0" w:after="0" w:afterLines="0" w:afterAutospacing="0" w:line="240" w:lineRule="auto"/>
        <w:jc w:val="left"/>
        <w:rPr>
          <w:rFonts w:ascii="仿宋_GB2312" w:eastAsia="仿宋_GB2312"/>
          <w:color w:val="auto"/>
          <w:sz w:val="32"/>
          <w:szCs w:val="32"/>
          <w:highlight w:val="none"/>
        </w:rPr>
      </w:pPr>
      <w:r>
        <w:rPr>
          <w:rFonts w:ascii="仿宋_GB2312" w:eastAsia="仿宋_GB2312"/>
          <w:b w:val="0"/>
          <w:color w:val="auto"/>
          <w:sz w:val="32"/>
          <w:szCs w:val="32"/>
          <w:highlight w:val="none"/>
        </w:rPr>
        <w:t>三、支出决算情况说明</w:t>
      </w:r>
    </w:p>
    <w:p w14:paraId="5C560B37">
      <w:pPr>
        <w:widowControl/>
        <w:spacing w:before="0" w:beforeLines="0" w:beforeAutospacing="0" w:after="0" w:afterLines="0" w:afterAutospacing="0" w:line="240" w:lineRule="auto"/>
        <w:jc w:val="left"/>
        <w:rPr>
          <w:rFonts w:ascii="仿宋_GB2312" w:eastAsia="仿宋_GB2312"/>
          <w:color w:val="auto"/>
          <w:sz w:val="32"/>
          <w:szCs w:val="32"/>
          <w:highlight w:val="none"/>
        </w:rPr>
      </w:pPr>
      <w:r>
        <w:rPr>
          <w:rFonts w:ascii="仿宋_GB2312" w:eastAsia="仿宋_GB2312"/>
          <w:b w:val="0"/>
          <w:color w:val="auto"/>
          <w:sz w:val="32"/>
          <w:szCs w:val="32"/>
          <w:highlight w:val="none"/>
        </w:rPr>
        <w:t>四、财政拨款收入支出决算总体情况说明</w:t>
      </w:r>
    </w:p>
    <w:p w14:paraId="47D9041B">
      <w:pPr>
        <w:widowControl/>
        <w:spacing w:before="0" w:beforeLines="0" w:beforeAutospacing="0" w:after="0" w:afterLines="0" w:afterAutospacing="0" w:line="240" w:lineRule="auto"/>
        <w:jc w:val="left"/>
        <w:rPr>
          <w:rFonts w:ascii="仿宋_GB2312" w:eastAsia="仿宋_GB2312"/>
          <w:color w:val="auto"/>
          <w:sz w:val="32"/>
          <w:szCs w:val="32"/>
          <w:highlight w:val="none"/>
        </w:rPr>
      </w:pPr>
      <w:r>
        <w:rPr>
          <w:rFonts w:ascii="仿宋_GB2312" w:eastAsia="仿宋_GB2312"/>
          <w:b w:val="0"/>
          <w:color w:val="auto"/>
          <w:sz w:val="32"/>
          <w:szCs w:val="32"/>
          <w:highlight w:val="none"/>
        </w:rPr>
        <w:t>五、一般公共预算财政拨款支出决算情况说明</w:t>
      </w:r>
    </w:p>
    <w:p w14:paraId="490165D1">
      <w:pPr>
        <w:widowControl/>
        <w:spacing w:before="0" w:beforeLines="0" w:beforeAutospacing="0" w:after="0" w:afterLines="0" w:afterAutospacing="0" w:line="240" w:lineRule="auto"/>
        <w:jc w:val="left"/>
        <w:rPr>
          <w:rFonts w:ascii="仿宋_GB2312" w:eastAsia="仿宋_GB2312"/>
          <w:color w:val="auto"/>
          <w:sz w:val="32"/>
          <w:szCs w:val="32"/>
          <w:highlight w:val="none"/>
        </w:rPr>
      </w:pPr>
      <w:r>
        <w:rPr>
          <w:rFonts w:ascii="仿宋_GB2312" w:eastAsia="仿宋_GB2312"/>
          <w:b w:val="0"/>
          <w:color w:val="auto"/>
          <w:sz w:val="32"/>
          <w:szCs w:val="32"/>
          <w:highlight w:val="none"/>
        </w:rPr>
        <w:t>（一）一般公共预算财政拨款支出决算总体情况</w:t>
      </w:r>
    </w:p>
    <w:p w14:paraId="457EECE8">
      <w:pPr>
        <w:widowControl/>
        <w:spacing w:before="0" w:beforeLines="0" w:beforeAutospacing="0" w:after="0" w:afterLines="0" w:afterAutospacing="0" w:line="240" w:lineRule="auto"/>
        <w:jc w:val="left"/>
        <w:rPr>
          <w:rFonts w:ascii="仿宋_GB2312" w:eastAsia="仿宋_GB2312"/>
          <w:color w:val="auto"/>
          <w:sz w:val="32"/>
          <w:szCs w:val="32"/>
          <w:highlight w:val="none"/>
        </w:rPr>
      </w:pPr>
      <w:r>
        <w:rPr>
          <w:rFonts w:ascii="仿宋_GB2312" w:eastAsia="仿宋_GB2312"/>
          <w:b w:val="0"/>
          <w:color w:val="auto"/>
          <w:sz w:val="32"/>
          <w:szCs w:val="32"/>
          <w:highlight w:val="none"/>
        </w:rPr>
        <w:t>（二）一般公共预算财政拨款支出决算结构情况</w:t>
      </w:r>
    </w:p>
    <w:p w14:paraId="0CDFE425">
      <w:pPr>
        <w:widowControl/>
        <w:spacing w:before="0" w:beforeLines="0" w:beforeAutospacing="0" w:after="0" w:afterLines="0" w:afterAutospacing="0" w:line="240" w:lineRule="auto"/>
        <w:jc w:val="left"/>
        <w:rPr>
          <w:rFonts w:ascii="仿宋_GB2312" w:eastAsia="仿宋_GB2312"/>
          <w:color w:val="auto"/>
          <w:sz w:val="32"/>
          <w:szCs w:val="32"/>
          <w:highlight w:val="none"/>
        </w:rPr>
      </w:pPr>
      <w:r>
        <w:rPr>
          <w:rFonts w:ascii="仿宋_GB2312" w:eastAsia="仿宋_GB2312"/>
          <w:b w:val="0"/>
          <w:color w:val="auto"/>
          <w:sz w:val="32"/>
          <w:szCs w:val="32"/>
          <w:highlight w:val="none"/>
        </w:rPr>
        <w:t>（三）一般公共预算财政拨款支出决算具体情况</w:t>
      </w:r>
    </w:p>
    <w:p w14:paraId="340D5F9A">
      <w:pPr>
        <w:widowControl/>
        <w:spacing w:before="0" w:beforeLines="0" w:beforeAutospacing="0" w:after="0" w:afterLines="0" w:afterAutospacing="0" w:line="240" w:lineRule="auto"/>
        <w:jc w:val="left"/>
        <w:rPr>
          <w:rFonts w:ascii="仿宋_GB2312" w:eastAsia="仿宋_GB2312"/>
          <w:color w:val="auto"/>
          <w:sz w:val="32"/>
          <w:szCs w:val="32"/>
          <w:highlight w:val="none"/>
        </w:rPr>
      </w:pPr>
      <w:r>
        <w:rPr>
          <w:rFonts w:ascii="仿宋_GB2312" w:eastAsia="仿宋_GB2312"/>
          <w:b w:val="0"/>
          <w:color w:val="auto"/>
          <w:sz w:val="32"/>
          <w:szCs w:val="32"/>
          <w:highlight w:val="none"/>
        </w:rPr>
        <w:t>六、一般公共预算财政拨款基本支出决算情况说明</w:t>
      </w:r>
    </w:p>
    <w:p w14:paraId="6A5EB4F4">
      <w:pPr>
        <w:widowControl/>
        <w:spacing w:before="0" w:beforeLines="0" w:beforeAutospacing="0" w:after="0" w:afterLines="0" w:afterAutospacing="0" w:line="240" w:lineRule="auto"/>
        <w:jc w:val="left"/>
        <w:rPr>
          <w:rFonts w:ascii="仿宋_GB2312" w:eastAsia="仿宋_GB2312"/>
          <w:color w:val="auto"/>
          <w:sz w:val="32"/>
          <w:szCs w:val="32"/>
          <w:highlight w:val="none"/>
        </w:rPr>
      </w:pPr>
      <w:r>
        <w:rPr>
          <w:rFonts w:ascii="仿宋_GB2312" w:eastAsia="仿宋_GB2312"/>
          <w:b w:val="0"/>
          <w:color w:val="auto"/>
          <w:sz w:val="32"/>
          <w:szCs w:val="32"/>
          <w:highlight w:val="none"/>
        </w:rPr>
        <w:t>七、政府性基金预算财政拨款收入支出决算情况说明</w:t>
      </w:r>
    </w:p>
    <w:p w14:paraId="242D209D">
      <w:pPr>
        <w:widowControl/>
        <w:spacing w:before="0" w:beforeLines="0" w:beforeAutospacing="0" w:after="0" w:afterLines="0" w:afterAutospacing="0" w:line="240" w:lineRule="auto"/>
        <w:jc w:val="left"/>
        <w:rPr>
          <w:rFonts w:ascii="仿宋_GB2312" w:eastAsia="仿宋_GB2312"/>
          <w:color w:val="auto"/>
          <w:sz w:val="32"/>
          <w:szCs w:val="32"/>
          <w:highlight w:val="none"/>
        </w:rPr>
      </w:pPr>
      <w:r>
        <w:rPr>
          <w:rFonts w:ascii="仿宋_GB2312" w:eastAsia="仿宋_GB2312"/>
          <w:b w:val="0"/>
          <w:color w:val="auto"/>
          <w:sz w:val="32"/>
          <w:szCs w:val="32"/>
          <w:highlight w:val="none"/>
        </w:rPr>
        <w:t>八、国有资本经营预算财政拨款收入支出决算情况说明</w:t>
      </w:r>
    </w:p>
    <w:p w14:paraId="5BCF4AC3">
      <w:pPr>
        <w:widowControl/>
        <w:spacing w:before="0" w:beforeLines="0" w:beforeAutospacing="0" w:after="0" w:afterLines="0" w:afterAutospacing="0" w:line="240" w:lineRule="auto"/>
        <w:jc w:val="left"/>
        <w:rPr>
          <w:rFonts w:ascii="仿宋_GB2312" w:eastAsia="仿宋_GB2312"/>
          <w:color w:val="auto"/>
          <w:sz w:val="32"/>
          <w:szCs w:val="32"/>
          <w:highlight w:val="none"/>
        </w:rPr>
      </w:pPr>
      <w:r>
        <w:rPr>
          <w:rFonts w:ascii="仿宋_GB2312" w:eastAsia="仿宋_GB2312"/>
          <w:b w:val="0"/>
          <w:color w:val="auto"/>
          <w:sz w:val="32"/>
          <w:szCs w:val="32"/>
          <w:highlight w:val="none"/>
        </w:rPr>
        <w:t>九、财政拨款“三公”经费支出决算情况说明</w:t>
      </w:r>
    </w:p>
    <w:p w14:paraId="45C7EF7C">
      <w:pPr>
        <w:widowControl/>
        <w:spacing w:before="0" w:beforeLines="0" w:beforeAutospacing="0" w:after="0" w:afterLines="0" w:afterAutospacing="0" w:line="240" w:lineRule="auto"/>
        <w:jc w:val="left"/>
        <w:rPr>
          <w:rFonts w:ascii="仿宋_GB2312" w:eastAsia="仿宋_GB2312"/>
          <w:color w:val="auto"/>
          <w:sz w:val="32"/>
          <w:szCs w:val="32"/>
          <w:highlight w:val="none"/>
        </w:rPr>
      </w:pPr>
      <w:r>
        <w:rPr>
          <w:rFonts w:ascii="仿宋_GB2312" w:eastAsia="仿宋_GB2312"/>
          <w:b w:val="0"/>
          <w:color w:val="auto"/>
          <w:sz w:val="32"/>
          <w:szCs w:val="32"/>
          <w:highlight w:val="none"/>
        </w:rPr>
        <w:t>十、其他重要事项的情况说明</w:t>
      </w:r>
    </w:p>
    <w:p w14:paraId="210F88F5">
      <w:pPr>
        <w:widowControl/>
        <w:spacing w:before="0" w:beforeLines="0" w:beforeAutospacing="0" w:after="0" w:afterLines="0" w:afterAutospacing="0" w:line="240" w:lineRule="auto"/>
        <w:jc w:val="left"/>
        <w:rPr>
          <w:rFonts w:ascii="仿宋_GB2312" w:eastAsia="仿宋_GB2312"/>
          <w:color w:val="auto"/>
          <w:sz w:val="32"/>
          <w:szCs w:val="32"/>
          <w:highlight w:val="none"/>
        </w:rPr>
      </w:pPr>
      <w:r>
        <w:rPr>
          <w:rFonts w:ascii="仿宋_GB2312" w:eastAsia="仿宋_GB2312"/>
          <w:b w:val="0"/>
          <w:color w:val="auto"/>
          <w:sz w:val="32"/>
          <w:szCs w:val="32"/>
          <w:highlight w:val="none"/>
        </w:rPr>
        <w:t>（一）机关运行经费及公用经费支出情况</w:t>
      </w:r>
    </w:p>
    <w:p w14:paraId="71A7EBA7">
      <w:pPr>
        <w:widowControl/>
        <w:spacing w:before="0" w:beforeLines="0" w:beforeAutospacing="0" w:after="0" w:afterLines="0" w:afterAutospacing="0" w:line="240" w:lineRule="auto"/>
        <w:jc w:val="left"/>
        <w:rPr>
          <w:rFonts w:ascii="仿宋_GB2312" w:eastAsia="仿宋_GB2312"/>
          <w:color w:val="auto"/>
          <w:sz w:val="32"/>
          <w:szCs w:val="32"/>
          <w:highlight w:val="none"/>
        </w:rPr>
      </w:pPr>
      <w:r>
        <w:rPr>
          <w:rFonts w:ascii="仿宋_GB2312" w:eastAsia="仿宋_GB2312"/>
          <w:b w:val="0"/>
          <w:color w:val="auto"/>
          <w:sz w:val="32"/>
          <w:szCs w:val="32"/>
          <w:highlight w:val="none"/>
        </w:rPr>
        <w:t>（二）政府采购情况</w:t>
      </w:r>
    </w:p>
    <w:p w14:paraId="7A47F084">
      <w:pPr>
        <w:widowControl/>
        <w:spacing w:before="0" w:beforeLines="0" w:beforeAutospacing="0" w:after="0" w:afterLines="0" w:afterAutospacing="0" w:line="240" w:lineRule="auto"/>
        <w:jc w:val="left"/>
        <w:rPr>
          <w:rFonts w:ascii="仿宋_GB2312" w:eastAsia="仿宋_GB2312"/>
          <w:color w:val="auto"/>
          <w:sz w:val="32"/>
          <w:szCs w:val="32"/>
          <w:highlight w:val="none"/>
        </w:rPr>
      </w:pPr>
      <w:r>
        <w:rPr>
          <w:rFonts w:ascii="仿宋_GB2312" w:eastAsia="仿宋_GB2312"/>
          <w:b w:val="0"/>
          <w:color w:val="auto"/>
          <w:sz w:val="32"/>
          <w:szCs w:val="32"/>
          <w:highlight w:val="none"/>
        </w:rPr>
        <w:t>（三）国有资产占用情况说明</w:t>
      </w:r>
    </w:p>
    <w:p w14:paraId="04C855A9">
      <w:pPr>
        <w:widowControl/>
        <w:spacing w:before="0" w:beforeLines="0" w:beforeAutospacing="0" w:after="0" w:afterLines="0" w:afterAutospacing="0" w:line="240" w:lineRule="auto"/>
        <w:jc w:val="left"/>
        <w:rPr>
          <w:rFonts w:ascii="仿宋_GB2312" w:eastAsia="仿宋_GB2312"/>
          <w:color w:val="auto"/>
          <w:sz w:val="32"/>
          <w:szCs w:val="32"/>
          <w:highlight w:val="none"/>
        </w:rPr>
      </w:pPr>
      <w:r>
        <w:rPr>
          <w:rFonts w:ascii="仿宋_GB2312" w:eastAsia="仿宋_GB2312"/>
          <w:b w:val="0"/>
          <w:color w:val="auto"/>
          <w:sz w:val="32"/>
          <w:szCs w:val="32"/>
          <w:highlight w:val="none"/>
        </w:rPr>
        <w:t>十一、预算绩效的情况说明</w:t>
      </w:r>
    </w:p>
    <w:p w14:paraId="61F48364">
      <w:pPr>
        <w:widowControl/>
        <w:spacing w:before="0" w:beforeLines="0" w:beforeAutospacing="0" w:after="0" w:afterLines="0" w:afterAutospacing="0" w:line="240" w:lineRule="auto"/>
        <w:jc w:val="left"/>
        <w:rPr>
          <w:rFonts w:ascii="仿宋_GB2312" w:eastAsia="仿宋_GB2312"/>
          <w:color w:val="auto"/>
          <w:sz w:val="32"/>
          <w:szCs w:val="32"/>
          <w:highlight w:val="none"/>
        </w:rPr>
      </w:pPr>
      <w:r>
        <w:rPr>
          <w:rFonts w:ascii="仿宋_GB2312" w:eastAsia="仿宋_GB2312"/>
          <w:b w:val="0"/>
          <w:color w:val="auto"/>
          <w:sz w:val="32"/>
          <w:szCs w:val="32"/>
          <w:highlight w:val="none"/>
        </w:rPr>
        <w:t>十二、其他需说明的事项</w:t>
      </w:r>
    </w:p>
    <w:p w14:paraId="4FE48FF1">
      <w:pPr>
        <w:widowControl/>
        <w:spacing w:before="0" w:beforeLines="0" w:beforeAutospacing="0" w:after="0" w:afterLines="0" w:afterAutospacing="0" w:line="240" w:lineRule="auto"/>
        <w:jc w:val="left"/>
        <w:rPr>
          <w:rFonts w:ascii="仿宋_GB2312" w:eastAsia="仿宋_GB2312"/>
          <w:color w:val="auto"/>
          <w:sz w:val="32"/>
          <w:szCs w:val="32"/>
          <w:highlight w:val="none"/>
        </w:rPr>
      </w:pPr>
      <w:r>
        <w:rPr>
          <w:rFonts w:ascii="仿宋_GB2312" w:eastAsia="仿宋_GB2312"/>
          <w:b/>
          <w:color w:val="auto"/>
          <w:sz w:val="32"/>
          <w:szCs w:val="32"/>
          <w:highlight w:val="none"/>
        </w:rPr>
        <w:t>第三部分 专业名词解释</w:t>
      </w:r>
    </w:p>
    <w:p w14:paraId="039F22B4">
      <w:pPr>
        <w:widowControl/>
        <w:spacing w:before="0" w:beforeLines="0" w:beforeAutospacing="0" w:after="0" w:afterLines="0" w:afterAutospacing="0" w:line="240" w:lineRule="auto"/>
        <w:jc w:val="left"/>
        <w:rPr>
          <w:rFonts w:ascii="仿宋_GB2312" w:eastAsia="仿宋_GB2312"/>
          <w:color w:val="auto"/>
          <w:sz w:val="32"/>
          <w:szCs w:val="32"/>
          <w:highlight w:val="none"/>
        </w:rPr>
      </w:pPr>
      <w:r>
        <w:rPr>
          <w:rFonts w:ascii="仿宋_GB2312" w:eastAsia="仿宋_GB2312"/>
          <w:b/>
          <w:color w:val="auto"/>
          <w:sz w:val="32"/>
          <w:szCs w:val="32"/>
          <w:highlight w:val="none"/>
        </w:rPr>
        <w:t>第四部分 部门决算报表（见附表）</w:t>
      </w:r>
    </w:p>
    <w:p w14:paraId="54CEE235">
      <w:pPr>
        <w:widowControl/>
        <w:spacing w:before="0" w:beforeLines="0" w:beforeAutospacing="0" w:after="0" w:afterLines="0" w:afterAutospacing="0" w:line="240" w:lineRule="auto"/>
        <w:jc w:val="left"/>
        <w:rPr>
          <w:rFonts w:ascii="仿宋_GB2312" w:eastAsia="仿宋_GB2312"/>
          <w:color w:val="auto"/>
          <w:sz w:val="32"/>
          <w:szCs w:val="32"/>
          <w:highlight w:val="none"/>
        </w:rPr>
      </w:pPr>
      <w:r>
        <w:rPr>
          <w:rFonts w:ascii="仿宋_GB2312" w:eastAsia="仿宋_GB2312"/>
          <w:b w:val="0"/>
          <w:color w:val="auto"/>
          <w:sz w:val="32"/>
          <w:szCs w:val="32"/>
          <w:highlight w:val="none"/>
        </w:rPr>
        <w:t>一、《收入支出决算总表》</w:t>
      </w:r>
    </w:p>
    <w:p w14:paraId="497856D1">
      <w:pPr>
        <w:widowControl/>
        <w:spacing w:before="0" w:beforeLines="0" w:beforeAutospacing="0" w:after="0" w:afterLines="0" w:afterAutospacing="0" w:line="240" w:lineRule="auto"/>
        <w:jc w:val="left"/>
        <w:rPr>
          <w:rFonts w:ascii="仿宋_GB2312" w:eastAsia="仿宋_GB2312"/>
          <w:color w:val="auto"/>
          <w:sz w:val="32"/>
          <w:szCs w:val="32"/>
          <w:highlight w:val="none"/>
        </w:rPr>
      </w:pPr>
      <w:r>
        <w:rPr>
          <w:rFonts w:ascii="仿宋_GB2312" w:eastAsia="仿宋_GB2312"/>
          <w:b w:val="0"/>
          <w:color w:val="auto"/>
          <w:sz w:val="32"/>
          <w:szCs w:val="32"/>
          <w:highlight w:val="none"/>
        </w:rPr>
        <w:t>二、《收入决算表》</w:t>
      </w:r>
    </w:p>
    <w:p w14:paraId="5F9DE0F2">
      <w:pPr>
        <w:widowControl/>
        <w:spacing w:before="0" w:beforeLines="0" w:beforeAutospacing="0" w:after="0" w:afterLines="0" w:afterAutospacing="0" w:line="240" w:lineRule="auto"/>
        <w:jc w:val="left"/>
        <w:rPr>
          <w:rFonts w:ascii="仿宋_GB2312" w:eastAsia="仿宋_GB2312"/>
          <w:color w:val="auto"/>
          <w:sz w:val="32"/>
          <w:szCs w:val="32"/>
          <w:highlight w:val="none"/>
        </w:rPr>
      </w:pPr>
      <w:r>
        <w:rPr>
          <w:rFonts w:ascii="仿宋_GB2312" w:eastAsia="仿宋_GB2312"/>
          <w:b w:val="0"/>
          <w:color w:val="auto"/>
          <w:sz w:val="32"/>
          <w:szCs w:val="32"/>
          <w:highlight w:val="none"/>
        </w:rPr>
        <w:t>三、《支出决算表》</w:t>
      </w:r>
    </w:p>
    <w:p w14:paraId="7C9EB25A">
      <w:pPr>
        <w:widowControl/>
        <w:spacing w:before="0" w:beforeLines="0" w:beforeAutospacing="0" w:after="0" w:afterLines="0" w:afterAutospacing="0" w:line="240" w:lineRule="auto"/>
        <w:jc w:val="left"/>
        <w:rPr>
          <w:rFonts w:ascii="仿宋_GB2312" w:eastAsia="仿宋_GB2312"/>
          <w:color w:val="auto"/>
          <w:sz w:val="32"/>
          <w:szCs w:val="32"/>
          <w:highlight w:val="none"/>
        </w:rPr>
      </w:pPr>
      <w:r>
        <w:rPr>
          <w:rFonts w:ascii="仿宋_GB2312" w:eastAsia="仿宋_GB2312"/>
          <w:b w:val="0"/>
          <w:color w:val="auto"/>
          <w:sz w:val="32"/>
          <w:szCs w:val="32"/>
          <w:highlight w:val="none"/>
        </w:rPr>
        <w:t>四、《财政拨款收入支出决算总表》</w:t>
      </w:r>
    </w:p>
    <w:p w14:paraId="12CAD153">
      <w:pPr>
        <w:widowControl/>
        <w:spacing w:before="0" w:beforeLines="0" w:beforeAutospacing="0" w:after="0" w:afterLines="0" w:afterAutospacing="0" w:line="240" w:lineRule="auto"/>
        <w:jc w:val="left"/>
        <w:rPr>
          <w:rFonts w:ascii="仿宋_GB2312" w:eastAsia="仿宋_GB2312"/>
          <w:color w:val="auto"/>
          <w:sz w:val="32"/>
          <w:szCs w:val="32"/>
          <w:highlight w:val="none"/>
        </w:rPr>
      </w:pPr>
      <w:r>
        <w:rPr>
          <w:rFonts w:ascii="仿宋_GB2312" w:eastAsia="仿宋_GB2312"/>
          <w:b w:val="0"/>
          <w:color w:val="auto"/>
          <w:sz w:val="32"/>
          <w:szCs w:val="32"/>
          <w:highlight w:val="none"/>
        </w:rPr>
        <w:t>五、《一般公共预算财政拨款支出决算表》</w:t>
      </w:r>
    </w:p>
    <w:p w14:paraId="61A161A3">
      <w:pPr>
        <w:widowControl/>
        <w:spacing w:before="0" w:beforeLines="0" w:beforeAutospacing="0" w:after="0" w:afterLines="0" w:afterAutospacing="0" w:line="240" w:lineRule="auto"/>
        <w:jc w:val="left"/>
        <w:rPr>
          <w:rFonts w:ascii="仿宋_GB2312" w:eastAsia="仿宋_GB2312"/>
          <w:color w:val="auto"/>
          <w:sz w:val="32"/>
          <w:szCs w:val="32"/>
          <w:highlight w:val="none"/>
        </w:rPr>
      </w:pPr>
      <w:r>
        <w:rPr>
          <w:rFonts w:ascii="仿宋_GB2312" w:eastAsia="仿宋_GB2312"/>
          <w:b w:val="0"/>
          <w:color w:val="auto"/>
          <w:sz w:val="32"/>
          <w:szCs w:val="32"/>
          <w:highlight w:val="none"/>
        </w:rPr>
        <w:t>六、《一般公共预算财政拨款基本支出决算表》</w:t>
      </w:r>
    </w:p>
    <w:p w14:paraId="184BA404">
      <w:pPr>
        <w:widowControl/>
        <w:spacing w:before="0" w:beforeLines="0" w:beforeAutospacing="0" w:after="0" w:afterLines="0" w:afterAutospacing="0" w:line="240" w:lineRule="auto"/>
        <w:jc w:val="left"/>
        <w:rPr>
          <w:rFonts w:ascii="仿宋_GB2312" w:eastAsia="仿宋_GB2312"/>
          <w:color w:val="auto"/>
          <w:sz w:val="32"/>
          <w:szCs w:val="32"/>
          <w:highlight w:val="none"/>
        </w:rPr>
      </w:pPr>
      <w:r>
        <w:rPr>
          <w:rFonts w:ascii="仿宋_GB2312" w:eastAsia="仿宋_GB2312"/>
          <w:b w:val="0"/>
          <w:color w:val="auto"/>
          <w:sz w:val="32"/>
          <w:szCs w:val="32"/>
          <w:highlight w:val="none"/>
        </w:rPr>
        <w:t>七、《政府性基金预算财政拨款收入支出决算表》</w:t>
      </w:r>
    </w:p>
    <w:p w14:paraId="29FDDA69">
      <w:pPr>
        <w:widowControl/>
        <w:spacing w:before="0" w:beforeLines="0" w:beforeAutospacing="0" w:after="0" w:afterLines="0" w:afterAutospacing="0" w:line="240" w:lineRule="auto"/>
        <w:jc w:val="left"/>
        <w:rPr>
          <w:rFonts w:ascii="仿宋_GB2312" w:eastAsia="仿宋_GB2312"/>
          <w:color w:val="auto"/>
          <w:sz w:val="32"/>
          <w:szCs w:val="32"/>
          <w:highlight w:val="none"/>
        </w:rPr>
      </w:pPr>
      <w:r>
        <w:rPr>
          <w:rFonts w:ascii="仿宋_GB2312" w:eastAsia="仿宋_GB2312"/>
          <w:b w:val="0"/>
          <w:color w:val="auto"/>
          <w:sz w:val="32"/>
          <w:szCs w:val="32"/>
          <w:highlight w:val="none"/>
        </w:rPr>
        <w:t>八、《国有资本经营预算财政拨款收入支出决算表》</w:t>
      </w:r>
    </w:p>
    <w:p w14:paraId="12A0F648">
      <w:pPr>
        <w:widowControl/>
        <w:spacing w:before="0" w:beforeLines="0" w:beforeAutospacing="0" w:after="0" w:afterLines="0" w:afterAutospacing="0" w:line="240" w:lineRule="auto"/>
        <w:jc w:val="left"/>
        <w:rPr>
          <w:rFonts w:ascii="仿宋_GB2312" w:eastAsia="仿宋_GB2312"/>
          <w:color w:val="auto"/>
          <w:sz w:val="32"/>
          <w:szCs w:val="32"/>
          <w:highlight w:val="none"/>
        </w:rPr>
      </w:pPr>
      <w:r>
        <w:rPr>
          <w:rFonts w:ascii="仿宋_GB2312" w:eastAsia="仿宋_GB2312"/>
          <w:b w:val="0"/>
          <w:color w:val="auto"/>
          <w:sz w:val="32"/>
          <w:szCs w:val="32"/>
          <w:highlight w:val="none"/>
        </w:rPr>
        <w:t>九、《财政拨款“三公”经费支出决算表》</w:t>
      </w:r>
    </w:p>
    <w:p w14:paraId="289A5B94">
      <w:pPr>
        <w:widowControl/>
        <w:rPr>
          <w:color w:val="auto"/>
          <w:highlight w:val="none"/>
        </w:rPr>
      </w:pPr>
      <w:r>
        <w:rPr>
          <w:b w:val="0"/>
          <w:color w:val="auto"/>
          <w:sz w:val="0"/>
          <w:szCs w:val="0"/>
          <w:highlight w:val="none"/>
        </w:rPr>
        <w:br w:type="page"/>
      </w:r>
    </w:p>
    <w:p w14:paraId="4201A118">
      <w:pPr>
        <w:widowControl/>
        <w:spacing w:before="0" w:beforeLines="0" w:beforeAutospacing="0" w:after="0" w:afterLines="0" w:afterAutospacing="0" w:line="240" w:lineRule="auto"/>
        <w:jc w:val="center"/>
        <w:outlineLvl w:val="0"/>
        <w:rPr>
          <w:rFonts w:ascii="黑体" w:eastAsia="黑体"/>
          <w:color w:val="auto"/>
          <w:sz w:val="32"/>
          <w:szCs w:val="32"/>
          <w:highlight w:val="none"/>
        </w:rPr>
      </w:pPr>
      <w:r>
        <w:rPr>
          <w:rFonts w:ascii="黑体" w:eastAsia="黑体"/>
          <w:b w:val="0"/>
          <w:color w:val="auto"/>
          <w:sz w:val="32"/>
          <w:szCs w:val="32"/>
          <w:highlight w:val="none"/>
        </w:rPr>
        <w:t>第一部分部门概况</w:t>
      </w:r>
    </w:p>
    <w:p w14:paraId="51FBEF1C">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highlight w:val="none"/>
        </w:rPr>
      </w:pPr>
      <w:r>
        <w:rPr>
          <w:rFonts w:ascii="黑体" w:eastAsia="黑体"/>
          <w:b w:val="0"/>
          <w:color w:val="auto"/>
          <w:sz w:val="32"/>
          <w:szCs w:val="32"/>
          <w:highlight w:val="none"/>
        </w:rPr>
        <w:t>一、主要职能</w:t>
      </w:r>
    </w:p>
    <w:p w14:paraId="6F612FB5">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highlight w:val="none"/>
        </w:rPr>
      </w:pPr>
      <w:r>
        <w:rPr>
          <w:rFonts w:ascii="仿宋_GB2312" w:eastAsia="仿宋_GB2312"/>
          <w:b w:val="0"/>
          <w:color w:val="auto"/>
          <w:sz w:val="32"/>
          <w:szCs w:val="32"/>
          <w:highlight w:val="none"/>
        </w:rPr>
        <w:t>部门职能不予公开。</w:t>
      </w:r>
    </w:p>
    <w:p w14:paraId="5098D045">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highlight w:val="none"/>
        </w:rPr>
      </w:pPr>
      <w:r>
        <w:rPr>
          <w:rFonts w:ascii="黑体" w:eastAsia="黑体"/>
          <w:b w:val="0"/>
          <w:color w:val="auto"/>
          <w:sz w:val="32"/>
          <w:szCs w:val="32"/>
          <w:highlight w:val="none"/>
        </w:rPr>
        <w:t>二、机构设置</w:t>
      </w:r>
    </w:p>
    <w:p w14:paraId="3831734B">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highlight w:val="none"/>
        </w:rPr>
      </w:pPr>
      <w:r>
        <w:rPr>
          <w:rFonts w:ascii="仿宋_GB2312" w:eastAsia="仿宋_GB2312"/>
          <w:b w:val="0"/>
          <w:color w:val="auto"/>
          <w:sz w:val="32"/>
          <w:szCs w:val="32"/>
          <w:highlight w:val="none"/>
        </w:rPr>
        <w:t>从部门决算单位构成看，新疆维吾尔自治区科学技术厅部门决算包括：新疆维吾尔自治区科学技术厅（本级）决算及所属单位决算。</w:t>
      </w:r>
    </w:p>
    <w:p w14:paraId="24F9EFF3">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highlight w:val="none"/>
        </w:rPr>
      </w:pPr>
      <w:r>
        <w:rPr>
          <w:rFonts w:ascii="仿宋_GB2312" w:eastAsia="仿宋_GB2312"/>
          <w:b w:val="0"/>
          <w:color w:val="auto"/>
          <w:sz w:val="32"/>
          <w:szCs w:val="32"/>
          <w:highlight w:val="none"/>
        </w:rPr>
        <w:t>纳入新疆维吾尔自治区科学技术厅2025年度部门决算编制范围的下属预算单位包括：</w:t>
      </w:r>
    </w:p>
    <w:p w14:paraId="68EA890A">
      <w:pPr>
        <w:widowControl/>
        <w:spacing w:before="0" w:beforeLines="0" w:beforeAutospacing="0" w:after="0" w:afterLines="0" w:afterAutospacing="0" w:line="240" w:lineRule="auto"/>
        <w:jc w:val="both"/>
        <w:rPr>
          <w:rFonts w:ascii="仿宋_GB2312" w:eastAsia="仿宋_GB2312"/>
          <w:color w:val="auto"/>
          <w:sz w:val="32"/>
          <w:szCs w:val="32"/>
          <w:highlight w:val="none"/>
        </w:rPr>
      </w:pPr>
      <w:r>
        <w:rPr>
          <w:rFonts w:ascii="仿宋_GB2312" w:eastAsia="仿宋_GB2312"/>
          <w:b w:val="0"/>
          <w:color w:val="auto"/>
          <w:sz w:val="32"/>
          <w:szCs w:val="32"/>
          <w:highlight w:val="none"/>
        </w:rPr>
        <w:t>新疆维吾尔自治区科学技术厅，新疆维吾尔自治区科学技术厅（本级），新疆维吾尔自治区科学技术厅机关服务中心，新疆畜牧科学院，新疆畜牧科学院（本级），新疆畜牧科学院畜牧研究所，新疆畜牧科学院畜牧业经济与信息研究所（新疆维吾尔自治区畜牧科技宣传教育中心），新疆畜牧科学院饲料研究所，新疆畜牧科学院生物技术研究所（新疆畜牧科学院中国-澳大利亚绵羊育种研究中心），新疆畜牧科学院草业研究所，新疆畜牧科学院兽医研究所（新疆畜牧科学院动物临床医学研究中心），新疆畜牧科学院畜牧业质量标准研究所（新疆维吾尔自治区种羊与羊毛羊绒质量安全监督检验中心），新疆维吾尔自治区林业科学院，新疆维吾尔自治区林业科学院（本级），新疆林科院森林生态研究所，新疆林科院造林治沙研究所，新疆林科院经济林研究所，新疆林科院园林绿化研究所，新疆林业科学院现代林业研究所，新疆林业测试中心，新疆维吾尔自治区水利水电科学研究院，新疆维吾尔自治区设施农业和特色农业研究发展中心，新疆维吾尔自治区和田蚕桑科学研究所，新疆维吾尔自治区中医药研究院，新疆维吾尔自治区药物研究院，新疆维吾尔自治区体育科研中心（新疆维吾尔自治区反兴奋剂中心），新疆维吾尔自治区环境保护科学研究院，新疆维吾尔自治区科技资源共享服务中心，新疆维吾尔自治区科技项目服务中心，新疆维吾尔自治区人民政府国家三〇五项目办公室，新疆维吾尔自治区专家顾问团决策咨询中心，新疆维吾尔自治区科技发展战略研究院（新疆维吾尔自治区青藏科考研究中心），新疆维吾尔自治区科技人才开发中心（新疆维吾尔自治区科技金融服务中心），新疆维吾尔自治区煤炭科学研究所</w:t>
      </w:r>
    </w:p>
    <w:p w14:paraId="60B5F86C">
      <w:pPr>
        <w:widowControl/>
        <w:rPr>
          <w:color w:val="auto"/>
          <w:highlight w:val="none"/>
        </w:rPr>
      </w:pPr>
      <w:r>
        <w:rPr>
          <w:b w:val="0"/>
          <w:color w:val="auto"/>
          <w:sz w:val="0"/>
          <w:szCs w:val="0"/>
          <w:highlight w:val="none"/>
        </w:rPr>
        <w:br w:type="page"/>
      </w:r>
    </w:p>
    <w:p w14:paraId="69568324">
      <w:pPr>
        <w:widowControl/>
        <w:spacing w:before="0" w:beforeLines="0" w:beforeAutospacing="0" w:after="0" w:afterLines="0" w:afterAutospacing="0" w:line="240" w:lineRule="auto"/>
        <w:jc w:val="center"/>
        <w:outlineLvl w:val="0"/>
        <w:rPr>
          <w:rFonts w:ascii="黑体" w:eastAsia="黑体"/>
          <w:color w:val="auto"/>
          <w:sz w:val="32"/>
          <w:szCs w:val="32"/>
          <w:highlight w:val="none"/>
        </w:rPr>
      </w:pPr>
      <w:r>
        <w:rPr>
          <w:rFonts w:ascii="黑体" w:eastAsia="黑体"/>
          <w:b w:val="0"/>
          <w:color w:val="auto"/>
          <w:sz w:val="32"/>
          <w:szCs w:val="32"/>
          <w:highlight w:val="none"/>
        </w:rPr>
        <w:t>第二部分 部门决算情况说明</w:t>
      </w:r>
    </w:p>
    <w:p w14:paraId="6017E952">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highlight w:val="none"/>
        </w:rPr>
      </w:pPr>
      <w:r>
        <w:rPr>
          <w:rFonts w:ascii="黑体" w:eastAsia="黑体"/>
          <w:b w:val="0"/>
          <w:color w:val="auto"/>
          <w:sz w:val="32"/>
          <w:szCs w:val="32"/>
          <w:highlight w:val="none"/>
        </w:rPr>
        <w:t>一、收入支出决算总体情况说明</w:t>
      </w:r>
    </w:p>
    <w:p w14:paraId="5BF4B99A">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highlight w:val="none"/>
        </w:rPr>
      </w:pPr>
      <w:r>
        <w:rPr>
          <w:rFonts w:ascii="仿宋_GB2312" w:eastAsia="仿宋_GB2312"/>
          <w:b w:val="0"/>
          <w:color w:val="auto"/>
          <w:sz w:val="32"/>
          <w:szCs w:val="32"/>
          <w:highlight w:val="none"/>
        </w:rPr>
        <w:t>2025年度收入总计403,463.79万元，其中：本年收入合计372,664.46万元，使用非财政拨款结余（含专用结余）2,643.34万元，年初结转和结余28,155.99万元。</w:t>
      </w:r>
    </w:p>
    <w:p w14:paraId="291E47A5">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highlight w:val="none"/>
        </w:rPr>
      </w:pPr>
      <w:r>
        <w:rPr>
          <w:rFonts w:ascii="仿宋_GB2312" w:eastAsia="仿宋_GB2312"/>
          <w:b w:val="0"/>
          <w:color w:val="auto"/>
          <w:sz w:val="32"/>
          <w:szCs w:val="32"/>
          <w:highlight w:val="none"/>
        </w:rPr>
        <w:t>2025年度支出总计403,463.79万元，其中：本年支出合计371,954.30万元，结余分配2,167.63万元，年末结转和结余29,341.86万元。</w:t>
      </w:r>
    </w:p>
    <w:p w14:paraId="31E9C8E4">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highlight w:val="none"/>
        </w:rPr>
      </w:pPr>
      <w:r>
        <w:rPr>
          <w:rFonts w:ascii="仿宋_GB2312" w:eastAsia="仿宋_GB2312"/>
          <w:b w:val="0"/>
          <w:color w:val="auto"/>
          <w:sz w:val="32"/>
          <w:szCs w:val="32"/>
          <w:highlight w:val="none"/>
        </w:rPr>
        <w:t>收入支出总体与上年相比，增加72,511.99万元，增长21.91%，主要原因是：</w:t>
      </w:r>
      <w:r>
        <w:rPr>
          <w:rFonts w:hint="eastAsia" w:ascii="仿宋_GB2312" w:eastAsia="仿宋_GB2312"/>
          <w:b w:val="0"/>
          <w:color w:val="auto"/>
          <w:sz w:val="32"/>
          <w:szCs w:val="32"/>
          <w:highlight w:val="none"/>
        </w:rPr>
        <w:t>一是所属预算单位人员岗位变动，人员工资调增；本年存在人员去世，丧葬费、抚恤金等人员经费增加；二是本年部门重大科技专项项目、重点研发任务专项等项目财政资金投入增加，同时本级横向经费增加，导致项目经费收入支出较上年增加。</w:t>
      </w:r>
    </w:p>
    <w:p w14:paraId="5BD66AB1">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highlight w:val="none"/>
        </w:rPr>
      </w:pPr>
      <w:r>
        <w:rPr>
          <w:rFonts w:ascii="黑体" w:eastAsia="黑体"/>
          <w:b w:val="0"/>
          <w:color w:val="auto"/>
          <w:sz w:val="32"/>
          <w:szCs w:val="32"/>
          <w:highlight w:val="none"/>
        </w:rPr>
        <w:t>二、收入决算情况说明</w:t>
      </w:r>
    </w:p>
    <w:p w14:paraId="427CF6E6">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highlight w:val="none"/>
        </w:rPr>
      </w:pPr>
      <w:r>
        <w:rPr>
          <w:rFonts w:ascii="仿宋_GB2312" w:eastAsia="仿宋_GB2312"/>
          <w:b w:val="0"/>
          <w:color w:val="auto"/>
          <w:sz w:val="32"/>
          <w:szCs w:val="32"/>
          <w:highlight w:val="none"/>
        </w:rPr>
        <w:t>本年收入372,664.46万元，其中：财政拨款收入322,138.97万元,占86.44%；上级补助收入0.00万元,占0.00%；事业收入21,232.39万元，占5.70%；经营收入133.85万元,占0.04%；附属单位上缴收入0.00万元，占0.00%；其他收入29,159.25万元，占7.82%。</w:t>
      </w:r>
    </w:p>
    <w:p w14:paraId="4C1B4107">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highlight w:val="none"/>
        </w:rPr>
      </w:pPr>
      <w:r>
        <w:rPr>
          <w:rFonts w:ascii="黑体" w:eastAsia="黑体"/>
          <w:b w:val="0"/>
          <w:color w:val="auto"/>
          <w:sz w:val="32"/>
          <w:szCs w:val="32"/>
          <w:highlight w:val="none"/>
        </w:rPr>
        <w:t>三、支出决算情况说明</w:t>
      </w:r>
    </w:p>
    <w:p w14:paraId="29E6C288">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highlight w:val="none"/>
        </w:rPr>
      </w:pPr>
      <w:r>
        <w:rPr>
          <w:rFonts w:ascii="仿宋_GB2312" w:eastAsia="仿宋_GB2312"/>
          <w:b w:val="0"/>
          <w:color w:val="auto"/>
          <w:sz w:val="32"/>
          <w:szCs w:val="32"/>
          <w:highlight w:val="none"/>
        </w:rPr>
        <w:t>本年支出371,954.30万元，其中：基本支出47,344.87万元，占12.73%；项目支出324,495.52万元，占87.24%；上缴上级支出0.00万元，占0.00%；经营支出113.91万元，占0.03%；对附属单位补助支出0.00万元，占0.00%。</w:t>
      </w:r>
    </w:p>
    <w:p w14:paraId="1A064C3B">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highlight w:val="none"/>
        </w:rPr>
      </w:pPr>
      <w:r>
        <w:rPr>
          <w:rFonts w:ascii="黑体" w:eastAsia="黑体"/>
          <w:b w:val="0"/>
          <w:color w:val="auto"/>
          <w:sz w:val="32"/>
          <w:szCs w:val="32"/>
          <w:highlight w:val="none"/>
        </w:rPr>
        <w:t>四、财政拨款收入支出决算总体情况说明</w:t>
      </w:r>
    </w:p>
    <w:p w14:paraId="17C611D8">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highlight w:val="none"/>
        </w:rPr>
      </w:pPr>
      <w:r>
        <w:rPr>
          <w:rFonts w:ascii="仿宋_GB2312" w:eastAsia="仿宋_GB2312"/>
          <w:b w:val="0"/>
          <w:color w:val="auto"/>
          <w:sz w:val="32"/>
          <w:szCs w:val="32"/>
          <w:highlight w:val="none"/>
        </w:rPr>
        <w:t>2025年度财政拨款收入总计322,138.97万元，其中：年初财政拨款结转和结余0.00万元，本年财政拨款收入322,138.97万元。财政拨款支出总计322,138.97万元，其中：年末财政拨款结转和结余0.00万元，本年财政拨款支出322,138.97万元。</w:t>
      </w:r>
    </w:p>
    <w:p w14:paraId="6250C31B">
      <w:pPr>
        <w:widowControl/>
        <w:spacing w:before="0" w:beforeLines="0" w:beforeAutospacing="0" w:after="0" w:afterLines="0" w:afterAutospacing="0" w:line="240" w:lineRule="auto"/>
        <w:ind w:firstLine="640" w:firstLineChars="200"/>
        <w:jc w:val="both"/>
        <w:rPr>
          <w:rFonts w:ascii="仿宋_GB2312" w:eastAsia="仿宋_GB2312"/>
          <w:b w:val="0"/>
          <w:color w:val="auto"/>
          <w:sz w:val="32"/>
          <w:szCs w:val="32"/>
          <w:highlight w:val="none"/>
        </w:rPr>
      </w:pPr>
      <w:r>
        <w:rPr>
          <w:rFonts w:ascii="仿宋_GB2312" w:eastAsia="仿宋_GB2312"/>
          <w:b w:val="0"/>
          <w:color w:val="auto"/>
          <w:sz w:val="32"/>
          <w:szCs w:val="32"/>
          <w:highlight w:val="none"/>
        </w:rPr>
        <w:t>财政拨款收入支出总体与上年相比，增加69,380.25万元，增长27.45%，主要原因是：</w:t>
      </w:r>
      <w:r>
        <w:rPr>
          <w:rFonts w:hint="eastAsia" w:ascii="仿宋_GB2312" w:eastAsia="仿宋_GB2312"/>
          <w:b w:val="0"/>
          <w:color w:val="auto"/>
          <w:sz w:val="32"/>
          <w:szCs w:val="32"/>
          <w:highlight w:val="none"/>
        </w:rPr>
        <w:t>一是所属预算单位人员岗位变动，人员工资调增；本年存在人员去世，丧葬费、抚恤金等人员经费增加；二是本年部门重大科技专项项目、重点研发任务专项等项目财政资金投入增加，导致项目经费财政拨款收入支出较上年增加。</w:t>
      </w:r>
      <w:r>
        <w:rPr>
          <w:rFonts w:ascii="仿宋_GB2312" w:eastAsia="仿宋_GB2312"/>
          <w:b w:val="0"/>
          <w:color w:val="auto"/>
          <w:sz w:val="32"/>
          <w:szCs w:val="32"/>
          <w:highlight w:val="none"/>
        </w:rPr>
        <w:t>与年初预算相比，年初预算数272,331.35万元，决算数322,138.97万元，预决算差异率18.29%，主要原因是：</w:t>
      </w:r>
      <w:r>
        <w:rPr>
          <w:rFonts w:hint="eastAsia" w:ascii="仿宋_GB2312" w:eastAsia="仿宋_GB2312"/>
          <w:b w:val="0"/>
          <w:color w:val="auto"/>
          <w:sz w:val="32"/>
          <w:szCs w:val="32"/>
          <w:highlight w:val="none"/>
        </w:rPr>
        <w:t>一是年中追加人员工资、社保、公积金基数调增部分资金，年中追加绩效考核奖、南疆工作补贴、丧葬费抚恤金、结对认亲交通费、自治区</w:t>
      </w:r>
      <w:r>
        <w:rPr>
          <w:rFonts w:hint="eastAsia" w:ascii="仿宋_GB2312" w:eastAsia="仿宋_GB2312"/>
          <w:b w:val="0"/>
          <w:color w:val="auto"/>
          <w:sz w:val="32"/>
          <w:szCs w:val="32"/>
          <w:highlight w:val="none"/>
          <w:lang w:eastAsia="zh-CN"/>
        </w:rPr>
        <w:t>为民办实事</w:t>
      </w:r>
      <w:r>
        <w:rPr>
          <w:rFonts w:hint="eastAsia" w:ascii="仿宋_GB2312" w:eastAsia="仿宋_GB2312"/>
          <w:b w:val="0"/>
          <w:color w:val="auto"/>
          <w:sz w:val="32"/>
          <w:szCs w:val="32"/>
          <w:highlight w:val="none"/>
        </w:rPr>
        <w:t>工作经费等；二是年中追加五大类科技项目经费、新疆人才发展基金项目等，导致预决算存在差异</w:t>
      </w:r>
      <w:r>
        <w:rPr>
          <w:rFonts w:hint="eastAsia" w:ascii="仿宋_GB2312" w:eastAsia="仿宋_GB2312"/>
          <w:b w:val="0"/>
          <w:color w:val="auto"/>
          <w:sz w:val="32"/>
          <w:szCs w:val="32"/>
          <w:highlight w:val="none"/>
          <w:lang w:eastAsia="zh-CN"/>
        </w:rPr>
        <w:t>。</w:t>
      </w:r>
    </w:p>
    <w:p w14:paraId="3F2168D9">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highlight w:val="none"/>
        </w:rPr>
      </w:pPr>
      <w:r>
        <w:rPr>
          <w:rFonts w:ascii="黑体" w:eastAsia="黑体"/>
          <w:b w:val="0"/>
          <w:color w:val="auto"/>
          <w:sz w:val="32"/>
          <w:szCs w:val="32"/>
          <w:highlight w:val="none"/>
        </w:rPr>
        <w:t>五、一般公共预算财政拨款支出决算情况说明</w:t>
      </w:r>
    </w:p>
    <w:p w14:paraId="59E6258F">
      <w:pPr>
        <w:widowControl/>
        <w:spacing w:before="0" w:beforeLines="0" w:beforeAutospacing="0" w:after="0" w:afterLines="0" w:afterAutospacing="0" w:line="240" w:lineRule="auto"/>
        <w:ind w:firstLine="640" w:firstLineChars="200"/>
        <w:jc w:val="left"/>
        <w:rPr>
          <w:rFonts w:ascii="仿宋_GB2312" w:eastAsia="仿宋_GB2312"/>
          <w:color w:val="auto"/>
          <w:sz w:val="32"/>
          <w:szCs w:val="32"/>
          <w:highlight w:val="none"/>
        </w:rPr>
      </w:pPr>
      <w:r>
        <w:rPr>
          <w:rFonts w:ascii="仿宋_GB2312" w:eastAsia="仿宋_GB2312"/>
          <w:b w:val="0"/>
          <w:color w:val="auto"/>
          <w:sz w:val="32"/>
          <w:szCs w:val="32"/>
          <w:highlight w:val="none"/>
        </w:rPr>
        <w:t>按照党中央、国务院关于党政机关习惯过紧日子的有关要求，厉行节约办一切事业，严控一般性支出。同时坚持有保有压，优化支出结构，提高资金使用效率，合理保障</w:t>
      </w:r>
      <w:r>
        <w:rPr>
          <w:rFonts w:hint="eastAsia" w:ascii="仿宋_GB2312" w:eastAsia="仿宋_GB2312"/>
          <w:b w:val="0"/>
          <w:color w:val="auto"/>
          <w:sz w:val="32"/>
          <w:szCs w:val="32"/>
          <w:highlight w:val="none"/>
          <w:lang w:eastAsia="zh-CN"/>
        </w:rPr>
        <w:t>人员经费</w:t>
      </w:r>
      <w:r>
        <w:rPr>
          <w:rFonts w:ascii="仿宋_GB2312" w:eastAsia="仿宋_GB2312"/>
          <w:b w:val="0"/>
          <w:color w:val="auto"/>
          <w:sz w:val="32"/>
          <w:szCs w:val="32"/>
          <w:highlight w:val="none"/>
        </w:rPr>
        <w:t>、</w:t>
      </w:r>
      <w:r>
        <w:rPr>
          <w:rFonts w:hint="eastAsia" w:ascii="仿宋_GB2312" w:eastAsia="仿宋_GB2312"/>
          <w:b w:val="0"/>
          <w:color w:val="auto"/>
          <w:sz w:val="32"/>
          <w:szCs w:val="32"/>
          <w:highlight w:val="none"/>
          <w:lang w:eastAsia="zh-CN"/>
        </w:rPr>
        <w:t>自治区党委、政府决策部署、重点工作任务</w:t>
      </w:r>
      <w:r>
        <w:rPr>
          <w:rFonts w:ascii="仿宋_GB2312" w:eastAsia="仿宋_GB2312"/>
          <w:b w:val="0"/>
          <w:color w:val="auto"/>
          <w:sz w:val="32"/>
          <w:szCs w:val="32"/>
          <w:highlight w:val="none"/>
        </w:rPr>
        <w:t>等重点支出，体现在有关支出科目中。</w:t>
      </w:r>
    </w:p>
    <w:p w14:paraId="62EA5A88">
      <w:pPr>
        <w:widowControl/>
        <w:spacing w:before="0" w:beforeLines="0" w:beforeAutospacing="0" w:after="0" w:afterLines="0" w:afterAutospacing="0" w:line="240" w:lineRule="auto"/>
        <w:ind w:firstLine="640" w:firstLineChars="200"/>
        <w:jc w:val="left"/>
        <w:rPr>
          <w:rFonts w:ascii="仿宋_GB2312" w:eastAsia="仿宋_GB2312"/>
          <w:color w:val="auto"/>
          <w:sz w:val="32"/>
          <w:szCs w:val="32"/>
          <w:highlight w:val="none"/>
        </w:rPr>
      </w:pPr>
      <w:r>
        <w:rPr>
          <w:rFonts w:ascii="仿宋_GB2312" w:eastAsia="仿宋_GB2312"/>
          <w:b w:val="0"/>
          <w:color w:val="auto"/>
          <w:sz w:val="32"/>
          <w:szCs w:val="32"/>
          <w:highlight w:val="none"/>
        </w:rPr>
        <w:t>按照支出功能分类，科学技术支出（类）科技重大项目（款）重点研发计划（项）的支出占本年财政拨款支出总额的比重最高，2025年度决算数为99,803.14万元，占比30.98%，主要用于</w:t>
      </w:r>
      <w:r>
        <w:rPr>
          <w:rFonts w:hint="default" w:ascii="仿宋_GB2312" w:eastAsia="仿宋_GB2312"/>
          <w:b w:val="0"/>
          <w:color w:val="auto"/>
          <w:sz w:val="32"/>
          <w:szCs w:val="32"/>
          <w:highlight w:val="none"/>
          <w:lang w:val="en-US"/>
        </w:rPr>
        <w:t>2025</w:t>
      </w:r>
      <w:r>
        <w:rPr>
          <w:rFonts w:hint="eastAsia" w:ascii="仿宋_GB2312" w:eastAsia="仿宋_GB2312"/>
          <w:b w:val="0"/>
          <w:color w:val="auto"/>
          <w:sz w:val="32"/>
          <w:szCs w:val="32"/>
          <w:highlight w:val="none"/>
          <w:lang w:val="en-US" w:eastAsia="zh-CN"/>
        </w:rPr>
        <w:t>年度聚焦自治区各</w:t>
      </w:r>
      <w:r>
        <w:rPr>
          <w:rFonts w:hint="default" w:ascii="Times New Roman" w:hAnsi="Times New Roman" w:eastAsia="仿宋_GB2312" w:cs="Times New Roman"/>
          <w:color w:val="auto"/>
          <w:kern w:val="0"/>
          <w:sz w:val="32"/>
          <w:szCs w:val="32"/>
          <w:highlight w:val="none"/>
          <w:lang w:val="en-US" w:eastAsia="zh-CN" w:bidi="ar"/>
        </w:rPr>
        <w:t>重点产业领域关键核心技术攻关</w:t>
      </w:r>
      <w:r>
        <w:rPr>
          <w:rFonts w:hint="eastAsia" w:ascii="Times New Roman" w:hAnsi="Times New Roman" w:eastAsia="仿宋_GB2312" w:cs="Times New Roman"/>
          <w:color w:val="auto"/>
          <w:kern w:val="0"/>
          <w:sz w:val="32"/>
          <w:szCs w:val="32"/>
          <w:highlight w:val="none"/>
          <w:lang w:val="en-US" w:eastAsia="zh-CN" w:bidi="ar"/>
        </w:rPr>
        <w:t>，重点研发任务专项支出。</w:t>
      </w:r>
    </w:p>
    <w:p w14:paraId="6C387E41">
      <w:pPr>
        <w:widowControl/>
        <w:spacing w:before="0" w:beforeLines="0" w:beforeAutospacing="0" w:after="0" w:afterLines="0" w:afterAutospacing="0" w:line="240" w:lineRule="auto"/>
        <w:ind w:firstLine="640" w:firstLineChars="200"/>
        <w:jc w:val="both"/>
        <w:outlineLvl w:val="2"/>
        <w:rPr>
          <w:rFonts w:ascii="黑体" w:eastAsia="黑体"/>
          <w:color w:val="auto"/>
          <w:sz w:val="32"/>
          <w:szCs w:val="32"/>
          <w:highlight w:val="none"/>
        </w:rPr>
      </w:pPr>
      <w:r>
        <w:rPr>
          <w:rFonts w:ascii="黑体" w:eastAsia="黑体"/>
          <w:b w:val="0"/>
          <w:color w:val="auto"/>
          <w:sz w:val="32"/>
          <w:szCs w:val="32"/>
          <w:highlight w:val="none"/>
        </w:rPr>
        <w:t>（一）一般公共预算财政拨款支出决算总体情况</w:t>
      </w:r>
    </w:p>
    <w:p w14:paraId="71708F97">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highlight w:val="none"/>
        </w:rPr>
      </w:pPr>
      <w:r>
        <w:rPr>
          <w:rFonts w:ascii="仿宋_GB2312" w:eastAsia="仿宋_GB2312"/>
          <w:b w:val="0"/>
          <w:color w:val="auto"/>
          <w:sz w:val="32"/>
          <w:szCs w:val="32"/>
          <w:highlight w:val="none"/>
        </w:rPr>
        <w:t>2025年度一般公共预算财政拨款支出321,820.05万元，占本年支出合计的86.52%。与上年相比，增加69,518.22万元，增长27.55%，主要原因是：</w:t>
      </w:r>
      <w:r>
        <w:rPr>
          <w:rFonts w:hint="eastAsia" w:ascii="仿宋_GB2312" w:eastAsia="仿宋_GB2312"/>
          <w:b w:val="0"/>
          <w:color w:val="auto"/>
          <w:sz w:val="32"/>
          <w:szCs w:val="32"/>
          <w:highlight w:val="none"/>
        </w:rPr>
        <w:t>一是所属预算单位人员岗位变动，人员工资调增；本年存在人员去世，丧葬费、抚恤金等人员经费增加；二是本年部门重大科技专项项目、重点研发任务专项等项目财政资金投入增加，导致项目经费一般公共预算财政拨款支出较上年增加</w:t>
      </w:r>
      <w:r>
        <w:rPr>
          <w:rFonts w:ascii="仿宋_GB2312" w:eastAsia="仿宋_GB2312"/>
          <w:b w:val="0"/>
          <w:color w:val="auto"/>
          <w:sz w:val="32"/>
          <w:szCs w:val="32"/>
          <w:highlight w:val="none"/>
        </w:rPr>
        <w:t>。与年初预算相比，年初预算数271,057.07万元，决算数321,820.05万元，预决算差异率18.73%，主要原因是：</w:t>
      </w:r>
      <w:r>
        <w:rPr>
          <w:rFonts w:hint="eastAsia" w:ascii="仿宋_GB2312" w:eastAsia="仿宋_GB2312"/>
          <w:b w:val="0"/>
          <w:color w:val="auto"/>
          <w:sz w:val="32"/>
          <w:szCs w:val="32"/>
          <w:highlight w:val="none"/>
        </w:rPr>
        <w:t>一是年中追加人员工资、社保、公积金基数调增部分资金，年中追加绩效考核奖、南疆工作补贴、丧葬费抚恤金、结对认亲交通费、自治区</w:t>
      </w:r>
      <w:r>
        <w:rPr>
          <w:rFonts w:hint="eastAsia" w:ascii="仿宋_GB2312" w:eastAsia="仿宋_GB2312"/>
          <w:b w:val="0"/>
          <w:color w:val="auto"/>
          <w:sz w:val="32"/>
          <w:szCs w:val="32"/>
          <w:highlight w:val="none"/>
          <w:lang w:eastAsia="zh-CN"/>
        </w:rPr>
        <w:t>为民办实事</w:t>
      </w:r>
      <w:r>
        <w:rPr>
          <w:rFonts w:hint="eastAsia" w:ascii="仿宋_GB2312" w:eastAsia="仿宋_GB2312"/>
          <w:b w:val="0"/>
          <w:color w:val="auto"/>
          <w:sz w:val="32"/>
          <w:szCs w:val="32"/>
          <w:highlight w:val="none"/>
        </w:rPr>
        <w:t>工作经费等；二是年中追加五大类科技项目经费、新疆人才发展基金项目等，导致预决算存在差异</w:t>
      </w:r>
      <w:r>
        <w:rPr>
          <w:rFonts w:ascii="仿宋_GB2312" w:eastAsia="仿宋_GB2312"/>
          <w:b w:val="0"/>
          <w:color w:val="auto"/>
          <w:sz w:val="32"/>
          <w:szCs w:val="32"/>
          <w:highlight w:val="none"/>
        </w:rPr>
        <w:t>。</w:t>
      </w:r>
    </w:p>
    <w:p w14:paraId="2920CC29">
      <w:pPr>
        <w:widowControl/>
        <w:spacing w:before="0" w:beforeLines="0" w:beforeAutospacing="0" w:after="0" w:afterLines="0" w:afterAutospacing="0" w:line="240" w:lineRule="auto"/>
        <w:ind w:firstLine="640" w:firstLineChars="200"/>
        <w:jc w:val="left"/>
        <w:outlineLvl w:val="2"/>
        <w:rPr>
          <w:rFonts w:ascii="黑体" w:eastAsia="黑体"/>
          <w:color w:val="auto"/>
          <w:sz w:val="32"/>
          <w:szCs w:val="32"/>
          <w:highlight w:val="none"/>
        </w:rPr>
      </w:pPr>
      <w:r>
        <w:rPr>
          <w:rFonts w:ascii="黑体" w:eastAsia="黑体"/>
          <w:b w:val="0"/>
          <w:color w:val="auto"/>
          <w:sz w:val="32"/>
          <w:szCs w:val="32"/>
          <w:highlight w:val="none"/>
        </w:rPr>
        <w:t>（二）一般公共预算财政拨款支出决算结构情况</w:t>
      </w:r>
    </w:p>
    <w:p w14:paraId="61BFD86D">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highlight w:val="none"/>
        </w:rPr>
      </w:pPr>
      <w:r>
        <w:rPr>
          <w:rFonts w:ascii="仿宋_GB2312" w:eastAsia="仿宋_GB2312"/>
          <w:b w:val="0"/>
          <w:color w:val="auto"/>
          <w:sz w:val="32"/>
          <w:szCs w:val="32"/>
          <w:highlight w:val="none"/>
        </w:rPr>
        <w:t>1.科学技术支出（类）311,349.08万元，占96.75%。</w:t>
      </w:r>
    </w:p>
    <w:p w14:paraId="62F5FC3C">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highlight w:val="none"/>
        </w:rPr>
      </w:pPr>
      <w:r>
        <w:rPr>
          <w:rFonts w:ascii="仿宋_GB2312" w:eastAsia="仿宋_GB2312"/>
          <w:b w:val="0"/>
          <w:color w:val="auto"/>
          <w:sz w:val="32"/>
          <w:szCs w:val="32"/>
          <w:highlight w:val="none"/>
        </w:rPr>
        <w:t>2.文化旅游体育与传媒支出（类）395.51万元，占0.12%。</w:t>
      </w:r>
    </w:p>
    <w:p w14:paraId="1F48FBB8">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highlight w:val="none"/>
        </w:rPr>
      </w:pPr>
      <w:r>
        <w:rPr>
          <w:rFonts w:ascii="仿宋_GB2312" w:eastAsia="仿宋_GB2312"/>
          <w:b w:val="0"/>
          <w:color w:val="auto"/>
          <w:sz w:val="32"/>
          <w:szCs w:val="32"/>
          <w:highlight w:val="none"/>
        </w:rPr>
        <w:t>3.社会保障和就业支出（类）896.28万元，占0.28%。</w:t>
      </w:r>
    </w:p>
    <w:p w14:paraId="4E15B71C">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highlight w:val="none"/>
        </w:rPr>
      </w:pPr>
      <w:r>
        <w:rPr>
          <w:rFonts w:ascii="仿宋_GB2312" w:eastAsia="仿宋_GB2312"/>
          <w:b w:val="0"/>
          <w:color w:val="auto"/>
          <w:sz w:val="32"/>
          <w:szCs w:val="32"/>
          <w:highlight w:val="none"/>
        </w:rPr>
        <w:t>4.卫生健康支出（类）1,009.78万元，占0.31%。</w:t>
      </w:r>
    </w:p>
    <w:p w14:paraId="5D9CB49E">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highlight w:val="none"/>
        </w:rPr>
      </w:pPr>
      <w:r>
        <w:rPr>
          <w:rFonts w:ascii="仿宋_GB2312" w:eastAsia="仿宋_GB2312"/>
          <w:b w:val="0"/>
          <w:color w:val="auto"/>
          <w:sz w:val="32"/>
          <w:szCs w:val="32"/>
          <w:highlight w:val="none"/>
        </w:rPr>
        <w:t>5.节能环保支出（类）2,342.27万元，占0.73%。</w:t>
      </w:r>
    </w:p>
    <w:p w14:paraId="3D9118FA">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highlight w:val="none"/>
        </w:rPr>
      </w:pPr>
      <w:r>
        <w:rPr>
          <w:rFonts w:ascii="仿宋_GB2312" w:eastAsia="仿宋_GB2312"/>
          <w:b w:val="0"/>
          <w:color w:val="auto"/>
          <w:sz w:val="32"/>
          <w:szCs w:val="32"/>
          <w:highlight w:val="none"/>
        </w:rPr>
        <w:t>6.农林水支出（类）5,785.84万元，占1.80%。</w:t>
      </w:r>
    </w:p>
    <w:p w14:paraId="135C6658">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highlight w:val="none"/>
        </w:rPr>
      </w:pPr>
      <w:r>
        <w:rPr>
          <w:rFonts w:ascii="仿宋_GB2312" w:eastAsia="仿宋_GB2312"/>
          <w:b w:val="0"/>
          <w:color w:val="auto"/>
          <w:sz w:val="32"/>
          <w:szCs w:val="32"/>
          <w:highlight w:val="none"/>
        </w:rPr>
        <w:t>7.住房保障支出（类）41.29万元，占0.01%。</w:t>
      </w:r>
    </w:p>
    <w:p w14:paraId="38ACD48C">
      <w:pPr>
        <w:widowControl/>
        <w:spacing w:before="0" w:beforeLines="0" w:beforeAutospacing="0" w:after="0" w:afterLines="0" w:afterAutospacing="0" w:line="240" w:lineRule="auto"/>
        <w:ind w:firstLine="640" w:firstLineChars="200"/>
        <w:jc w:val="left"/>
        <w:outlineLvl w:val="2"/>
        <w:rPr>
          <w:rFonts w:ascii="黑体" w:eastAsia="黑体"/>
          <w:color w:val="auto"/>
          <w:sz w:val="32"/>
          <w:szCs w:val="32"/>
          <w:highlight w:val="none"/>
        </w:rPr>
      </w:pPr>
      <w:r>
        <w:rPr>
          <w:rFonts w:ascii="黑体" w:eastAsia="黑体"/>
          <w:b w:val="0"/>
          <w:color w:val="auto"/>
          <w:sz w:val="32"/>
          <w:szCs w:val="32"/>
          <w:highlight w:val="none"/>
        </w:rPr>
        <w:t>（三）一般公共预算财政拨款支出决算具体情况</w:t>
      </w:r>
    </w:p>
    <w:p w14:paraId="3D2A66E4">
      <w:pPr>
        <w:widowControl/>
        <w:spacing w:before="0" w:beforeLines="0" w:beforeAutospacing="0" w:after="0" w:afterLines="0" w:afterAutospacing="0" w:line="240" w:lineRule="auto"/>
        <w:ind w:firstLine="640" w:firstLineChars="200"/>
        <w:rPr>
          <w:rFonts w:hint="eastAsia" w:ascii="仿宋_GB2312" w:eastAsia="仿宋_GB2312"/>
          <w:color w:val="auto"/>
          <w:sz w:val="32"/>
          <w:szCs w:val="32"/>
          <w:highlight w:val="none"/>
          <w:lang w:eastAsia="zh-CN"/>
        </w:rPr>
      </w:pPr>
      <w:r>
        <w:rPr>
          <w:rFonts w:ascii="仿宋_GB2312" w:eastAsia="仿宋_GB2312"/>
          <w:b w:val="0"/>
          <w:color w:val="auto"/>
          <w:sz w:val="32"/>
          <w:szCs w:val="32"/>
          <w:highlight w:val="none"/>
        </w:rPr>
        <w:t>1</w:t>
      </w:r>
      <w:r>
        <w:rPr>
          <w:rFonts w:hint="default" w:ascii="仿宋_GB2312" w:eastAsia="仿宋_GB2312"/>
          <w:b w:val="0"/>
          <w:color w:val="auto"/>
          <w:sz w:val="32"/>
          <w:szCs w:val="32"/>
          <w:highlight w:val="none"/>
          <w:lang w:val="en-US"/>
        </w:rPr>
        <w:t>.</w:t>
      </w:r>
      <w:r>
        <w:rPr>
          <w:rFonts w:ascii="仿宋_GB2312" w:eastAsia="仿宋_GB2312"/>
          <w:b w:val="0"/>
          <w:color w:val="auto"/>
          <w:sz w:val="32"/>
          <w:szCs w:val="32"/>
          <w:highlight w:val="none"/>
        </w:rPr>
        <w:t>一般公共服务支出（类）人大事务（款）行政运行（项）：支出决算数为0.00万元，比上年决算减少65.45万元，下降100.00%，主要原因是：</w:t>
      </w:r>
      <w:r>
        <w:rPr>
          <w:rFonts w:hint="eastAsia" w:ascii="仿宋_GB2312" w:eastAsia="仿宋_GB2312"/>
          <w:b w:val="0"/>
          <w:color w:val="auto"/>
          <w:sz w:val="32"/>
          <w:szCs w:val="32"/>
          <w:highlight w:val="none"/>
        </w:rPr>
        <w:t>本年功能科目调整，所属预算单位科技厅机关</w:t>
      </w:r>
      <w:r>
        <w:rPr>
          <w:rFonts w:hint="eastAsia" w:ascii="仿宋_GB2312" w:eastAsia="仿宋_GB2312"/>
          <w:b w:val="0"/>
          <w:color w:val="auto"/>
          <w:sz w:val="32"/>
          <w:szCs w:val="32"/>
          <w:highlight w:val="none"/>
          <w:lang w:eastAsia="zh-CN"/>
        </w:rPr>
        <w:t>为民办实事</w:t>
      </w:r>
      <w:r>
        <w:rPr>
          <w:rFonts w:hint="eastAsia" w:ascii="仿宋_GB2312" w:eastAsia="仿宋_GB2312"/>
          <w:b w:val="0"/>
          <w:color w:val="auto"/>
          <w:sz w:val="32"/>
          <w:szCs w:val="32"/>
          <w:highlight w:val="none"/>
        </w:rPr>
        <w:t>工作经费上年在一般公共服务支出（类）人大事务（款）行政运行（项），本年调整至科学技术支出（类）科学技术管理事务（款）行政运行（项），导致经费较上年减少</w:t>
      </w:r>
      <w:r>
        <w:rPr>
          <w:rFonts w:hint="eastAsia" w:ascii="仿宋_GB2312" w:eastAsia="仿宋_GB2312"/>
          <w:b w:val="0"/>
          <w:color w:val="auto"/>
          <w:sz w:val="32"/>
          <w:szCs w:val="32"/>
          <w:highlight w:val="none"/>
          <w:lang w:eastAsia="zh-CN"/>
        </w:rPr>
        <w:t>。</w:t>
      </w:r>
    </w:p>
    <w:p w14:paraId="193E401D">
      <w:pPr>
        <w:widowControl/>
        <w:spacing w:before="0" w:beforeLines="0" w:beforeAutospacing="0" w:after="0" w:afterLines="0" w:afterAutospacing="0" w:line="240" w:lineRule="auto"/>
        <w:ind w:firstLine="640" w:firstLineChars="200"/>
        <w:rPr>
          <w:rFonts w:hint="eastAsia" w:ascii="仿宋_GB2312" w:eastAsia="仿宋_GB2312"/>
          <w:color w:val="auto"/>
          <w:sz w:val="32"/>
          <w:szCs w:val="32"/>
          <w:highlight w:val="none"/>
          <w:lang w:eastAsia="zh-CN"/>
        </w:rPr>
      </w:pPr>
      <w:r>
        <w:rPr>
          <w:rFonts w:ascii="仿宋_GB2312" w:eastAsia="仿宋_GB2312"/>
          <w:b w:val="0"/>
          <w:color w:val="auto"/>
          <w:sz w:val="32"/>
          <w:szCs w:val="32"/>
          <w:highlight w:val="none"/>
        </w:rPr>
        <w:t>2</w:t>
      </w:r>
      <w:r>
        <w:rPr>
          <w:rFonts w:hint="default" w:ascii="仿宋_GB2312" w:eastAsia="仿宋_GB2312"/>
          <w:b w:val="0"/>
          <w:color w:val="auto"/>
          <w:sz w:val="32"/>
          <w:szCs w:val="32"/>
          <w:highlight w:val="none"/>
          <w:lang w:val="en-US"/>
        </w:rPr>
        <w:t>.</w:t>
      </w:r>
      <w:r>
        <w:rPr>
          <w:rFonts w:ascii="仿宋_GB2312" w:eastAsia="仿宋_GB2312"/>
          <w:b w:val="0"/>
          <w:color w:val="auto"/>
          <w:sz w:val="32"/>
          <w:szCs w:val="32"/>
          <w:highlight w:val="none"/>
        </w:rPr>
        <w:t>科学技术支出（类）科学技术管理事务（款）行政运行（项）：支出决算数为3,008.46万元，比上年决算增加201.59万元，增长7.18%，主要原因是：</w:t>
      </w:r>
      <w:r>
        <w:rPr>
          <w:rFonts w:hint="eastAsia" w:ascii="仿宋_GB2312" w:eastAsia="仿宋_GB2312"/>
          <w:b w:val="0"/>
          <w:color w:val="auto"/>
          <w:sz w:val="32"/>
          <w:szCs w:val="32"/>
          <w:highlight w:val="none"/>
        </w:rPr>
        <w:t>一是本年度科技厅机关及专家顾问团决策咨询中心在职人员工资调增，社保、公积金基数调增和记实2025年职业年金单位缴费，导致相关人员经费较上年有所增加；二是本年功能科目调整，所属预算单位科技厅机关</w:t>
      </w:r>
      <w:r>
        <w:rPr>
          <w:rFonts w:hint="eastAsia" w:ascii="仿宋_GB2312" w:eastAsia="仿宋_GB2312"/>
          <w:b w:val="0"/>
          <w:color w:val="auto"/>
          <w:sz w:val="32"/>
          <w:szCs w:val="32"/>
          <w:highlight w:val="none"/>
          <w:lang w:eastAsia="zh-CN"/>
        </w:rPr>
        <w:t>为民办实事</w:t>
      </w:r>
      <w:r>
        <w:rPr>
          <w:rFonts w:hint="eastAsia" w:ascii="仿宋_GB2312" w:eastAsia="仿宋_GB2312"/>
          <w:b w:val="0"/>
          <w:color w:val="auto"/>
          <w:sz w:val="32"/>
          <w:szCs w:val="32"/>
          <w:highlight w:val="none"/>
        </w:rPr>
        <w:t>工作经费上年在一般公共服务支出（类）人大事务（款）行政运行（项），本年调整至科学技术支出（类）科学技术管理事务（款）行政运行（项），导致经费较上年增加</w:t>
      </w:r>
      <w:r>
        <w:rPr>
          <w:rFonts w:hint="eastAsia" w:ascii="仿宋_GB2312" w:eastAsia="仿宋_GB2312"/>
          <w:color w:val="auto"/>
          <w:sz w:val="32"/>
          <w:szCs w:val="32"/>
          <w:highlight w:val="none"/>
          <w:lang w:eastAsia="zh-CN"/>
        </w:rPr>
        <w:t>。</w:t>
      </w:r>
    </w:p>
    <w:p w14:paraId="07E62964">
      <w:pPr>
        <w:widowControl/>
        <w:spacing w:before="0" w:beforeLines="0" w:beforeAutospacing="0" w:after="0" w:afterLines="0" w:afterAutospacing="0" w:line="240" w:lineRule="auto"/>
        <w:ind w:firstLine="640" w:firstLineChars="200"/>
        <w:rPr>
          <w:rFonts w:hint="eastAsia" w:ascii="仿宋_GB2312" w:eastAsia="仿宋_GB2312"/>
          <w:color w:val="auto"/>
          <w:sz w:val="32"/>
          <w:szCs w:val="32"/>
          <w:highlight w:val="none"/>
          <w:lang w:eastAsia="zh-CN"/>
        </w:rPr>
      </w:pPr>
      <w:r>
        <w:rPr>
          <w:rFonts w:ascii="仿宋_GB2312" w:eastAsia="仿宋_GB2312"/>
          <w:b w:val="0"/>
          <w:color w:val="auto"/>
          <w:sz w:val="32"/>
          <w:szCs w:val="32"/>
          <w:highlight w:val="none"/>
        </w:rPr>
        <w:t>3</w:t>
      </w:r>
      <w:r>
        <w:rPr>
          <w:rFonts w:hint="default" w:ascii="仿宋_GB2312" w:eastAsia="仿宋_GB2312"/>
          <w:b w:val="0"/>
          <w:color w:val="auto"/>
          <w:sz w:val="32"/>
          <w:szCs w:val="32"/>
          <w:highlight w:val="none"/>
          <w:lang w:val="en-US"/>
        </w:rPr>
        <w:t>.</w:t>
      </w:r>
      <w:r>
        <w:rPr>
          <w:rFonts w:ascii="仿宋_GB2312" w:eastAsia="仿宋_GB2312"/>
          <w:b w:val="0"/>
          <w:color w:val="auto"/>
          <w:sz w:val="32"/>
          <w:szCs w:val="32"/>
          <w:highlight w:val="none"/>
        </w:rPr>
        <w:t>科学技术支出（类）科学技术管理事务（款）一般行政管理事务（项）：支出决算数为300.15万元，比上年决算增加285.16万元，增长1,902.33%，主要原因是：</w:t>
      </w:r>
      <w:r>
        <w:rPr>
          <w:rFonts w:hint="eastAsia" w:ascii="仿宋_GB2312" w:eastAsia="仿宋_GB2312"/>
          <w:b w:val="0"/>
          <w:color w:val="auto"/>
          <w:sz w:val="32"/>
          <w:szCs w:val="32"/>
          <w:highlight w:val="none"/>
        </w:rPr>
        <w:t>本年功能科目调整，专家顾问团决策咨询中心自治区专家顾问团活动经费、工作经费项目，上年在科学技术支出（类）社会科学（款）社会科学研究（项），本年调整为科学技术支出（类）科学技术管理事务（款）一般行政管理事务（项），导致经费较上年增加</w:t>
      </w:r>
      <w:r>
        <w:rPr>
          <w:rFonts w:hint="eastAsia" w:ascii="仿宋_GB2312" w:eastAsia="仿宋_GB2312"/>
          <w:b w:val="0"/>
          <w:color w:val="auto"/>
          <w:sz w:val="32"/>
          <w:szCs w:val="32"/>
          <w:highlight w:val="none"/>
          <w:lang w:eastAsia="zh-CN"/>
        </w:rPr>
        <w:t>。</w:t>
      </w:r>
    </w:p>
    <w:p w14:paraId="3574639B">
      <w:pPr>
        <w:widowControl/>
        <w:spacing w:before="0" w:beforeLines="0" w:beforeAutospacing="0" w:after="0" w:afterLines="0" w:afterAutospacing="0" w:line="240" w:lineRule="auto"/>
        <w:ind w:firstLine="640" w:firstLineChars="200"/>
        <w:rPr>
          <w:rFonts w:ascii="仿宋_GB2312" w:eastAsia="仿宋_GB2312"/>
          <w:color w:val="auto"/>
          <w:sz w:val="32"/>
          <w:szCs w:val="32"/>
          <w:highlight w:val="none"/>
        </w:rPr>
      </w:pPr>
      <w:r>
        <w:rPr>
          <w:rFonts w:ascii="仿宋_GB2312" w:eastAsia="仿宋_GB2312"/>
          <w:b w:val="0"/>
          <w:color w:val="auto"/>
          <w:sz w:val="32"/>
          <w:szCs w:val="32"/>
          <w:highlight w:val="none"/>
        </w:rPr>
        <w:t>4</w:t>
      </w:r>
      <w:r>
        <w:rPr>
          <w:rFonts w:hint="default" w:ascii="仿宋_GB2312" w:eastAsia="仿宋_GB2312"/>
          <w:b w:val="0"/>
          <w:color w:val="auto"/>
          <w:sz w:val="32"/>
          <w:szCs w:val="32"/>
          <w:highlight w:val="none"/>
          <w:lang w:val="en-US"/>
        </w:rPr>
        <w:t>.</w:t>
      </w:r>
      <w:r>
        <w:rPr>
          <w:rFonts w:ascii="仿宋_GB2312" w:eastAsia="仿宋_GB2312"/>
          <w:b w:val="0"/>
          <w:color w:val="auto"/>
          <w:sz w:val="32"/>
          <w:szCs w:val="32"/>
          <w:highlight w:val="none"/>
        </w:rPr>
        <w:t>科学技术支出（类）科学技术管理事务（款）机关服务（项）：支出决算数为456.38万元，比上年决算增加5.39万元，增长1.20%，主要原因是：</w:t>
      </w:r>
      <w:r>
        <w:rPr>
          <w:rFonts w:hint="eastAsia" w:ascii="仿宋_GB2312" w:eastAsia="仿宋_GB2312"/>
          <w:b w:val="0"/>
          <w:color w:val="auto"/>
          <w:sz w:val="32"/>
          <w:szCs w:val="32"/>
          <w:highlight w:val="none"/>
        </w:rPr>
        <w:t>新疆维吾尔自治区科学技术厅机关服务中心2025年基本工资调增，人员经费相应增加。</w:t>
      </w:r>
    </w:p>
    <w:p w14:paraId="7A7C88E3">
      <w:pPr>
        <w:widowControl/>
        <w:spacing w:before="0" w:beforeLines="0" w:beforeAutospacing="0" w:after="0" w:afterLines="0" w:afterAutospacing="0" w:line="240" w:lineRule="auto"/>
        <w:ind w:firstLine="640" w:firstLineChars="200"/>
        <w:rPr>
          <w:rFonts w:hint="eastAsia" w:ascii="仿宋_GB2312" w:eastAsia="仿宋_GB2312"/>
          <w:color w:val="auto"/>
          <w:sz w:val="32"/>
          <w:szCs w:val="32"/>
          <w:highlight w:val="none"/>
          <w:lang w:eastAsia="zh-CN"/>
        </w:rPr>
      </w:pPr>
      <w:r>
        <w:rPr>
          <w:rFonts w:ascii="仿宋_GB2312" w:eastAsia="仿宋_GB2312"/>
          <w:b w:val="0"/>
          <w:color w:val="auto"/>
          <w:sz w:val="32"/>
          <w:szCs w:val="32"/>
          <w:highlight w:val="none"/>
        </w:rPr>
        <w:t>5</w:t>
      </w:r>
      <w:r>
        <w:rPr>
          <w:rFonts w:hint="default" w:ascii="仿宋_GB2312" w:eastAsia="仿宋_GB2312"/>
          <w:b w:val="0"/>
          <w:color w:val="auto"/>
          <w:sz w:val="32"/>
          <w:szCs w:val="32"/>
          <w:highlight w:val="none"/>
          <w:lang w:val="en-US"/>
        </w:rPr>
        <w:t>.</w:t>
      </w:r>
      <w:r>
        <w:rPr>
          <w:rFonts w:ascii="仿宋_GB2312" w:eastAsia="仿宋_GB2312"/>
          <w:b w:val="0"/>
          <w:color w:val="auto"/>
          <w:sz w:val="32"/>
          <w:szCs w:val="32"/>
          <w:highlight w:val="none"/>
        </w:rPr>
        <w:t>科学技术支出（类）科学技术管理事务（款）其他科学技术管理事务支出（项）：支出决算数为254.74万元，比上年决算增加224.74万元，增长749.13%，主要原因是：</w:t>
      </w:r>
      <w:r>
        <w:rPr>
          <w:rFonts w:hint="eastAsia" w:ascii="仿宋_GB2312" w:eastAsia="仿宋_GB2312"/>
          <w:b w:val="0"/>
          <w:color w:val="auto"/>
          <w:sz w:val="32"/>
          <w:szCs w:val="32"/>
          <w:highlight w:val="none"/>
        </w:rPr>
        <w:t>新疆维吾尔自治区科技项目服务中心</w:t>
      </w:r>
      <w:r>
        <w:rPr>
          <w:rFonts w:hint="eastAsia" w:ascii="仿宋_GB2312" w:eastAsia="仿宋_GB2312"/>
          <w:b w:val="0"/>
          <w:color w:val="auto"/>
          <w:sz w:val="32"/>
          <w:szCs w:val="32"/>
          <w:highlight w:val="none"/>
          <w:lang w:eastAsia="zh-CN"/>
        </w:rPr>
        <w:t>、新疆维吾尔自治区科技发展战略研究院(新疆维吾尔自治区青藏科考研究中心）和新疆维吾尔自治区科技人才开发中心（新疆维吾尔自治区科技金融服务中心）的2025年科技计划管理费项目支出增加。</w:t>
      </w:r>
    </w:p>
    <w:p w14:paraId="2C46FD07">
      <w:pPr>
        <w:widowControl/>
        <w:spacing w:before="0" w:beforeLines="0" w:beforeAutospacing="0" w:after="0" w:afterLines="0" w:afterAutospacing="0" w:line="240" w:lineRule="auto"/>
        <w:ind w:firstLine="640" w:firstLineChars="200"/>
        <w:rPr>
          <w:rFonts w:hint="eastAsia" w:ascii="仿宋_GB2312" w:eastAsia="仿宋_GB2312"/>
          <w:color w:val="auto"/>
          <w:sz w:val="32"/>
          <w:szCs w:val="32"/>
          <w:highlight w:val="none"/>
          <w:lang w:val="en-US" w:eastAsia="zh-CN"/>
        </w:rPr>
      </w:pPr>
      <w:r>
        <w:rPr>
          <w:rFonts w:ascii="仿宋_GB2312" w:eastAsia="仿宋_GB2312"/>
          <w:b w:val="0"/>
          <w:color w:val="auto"/>
          <w:sz w:val="32"/>
          <w:szCs w:val="32"/>
          <w:highlight w:val="none"/>
        </w:rPr>
        <w:t>6</w:t>
      </w:r>
      <w:r>
        <w:rPr>
          <w:rFonts w:hint="default" w:ascii="仿宋_GB2312" w:eastAsia="仿宋_GB2312"/>
          <w:b w:val="0"/>
          <w:color w:val="auto"/>
          <w:sz w:val="32"/>
          <w:szCs w:val="32"/>
          <w:highlight w:val="none"/>
          <w:lang w:val="en-US"/>
        </w:rPr>
        <w:t>.</w:t>
      </w:r>
      <w:r>
        <w:rPr>
          <w:rFonts w:ascii="仿宋_GB2312" w:eastAsia="仿宋_GB2312"/>
          <w:b w:val="0"/>
          <w:color w:val="auto"/>
          <w:sz w:val="32"/>
          <w:szCs w:val="32"/>
          <w:highlight w:val="none"/>
        </w:rPr>
        <w:t>科学技术支出（类）基础研究（款）机构运行（项）：支出决算数为2.89万元，比上年决算增加2.89万元，增长100.00%，主要原因是：</w:t>
      </w:r>
      <w:r>
        <w:rPr>
          <w:rFonts w:hint="eastAsia" w:ascii="仿宋_GB2312" w:eastAsia="仿宋_GB2312"/>
          <w:b w:val="0"/>
          <w:color w:val="auto"/>
          <w:sz w:val="32"/>
          <w:szCs w:val="32"/>
          <w:highlight w:val="none"/>
        </w:rPr>
        <w:t>新疆畜牧科学院饲料研究所</w:t>
      </w:r>
      <w:r>
        <w:rPr>
          <w:rFonts w:hint="default" w:ascii="仿宋_GB2312" w:eastAsia="仿宋_GB2312"/>
          <w:b w:val="0"/>
          <w:color w:val="auto"/>
          <w:sz w:val="32"/>
          <w:szCs w:val="32"/>
          <w:highlight w:val="none"/>
          <w:lang w:val="en-US"/>
        </w:rPr>
        <w:t>2025</w:t>
      </w:r>
      <w:r>
        <w:rPr>
          <w:rFonts w:hint="eastAsia" w:ascii="仿宋_GB2312" w:eastAsia="仿宋_GB2312"/>
          <w:b w:val="0"/>
          <w:color w:val="auto"/>
          <w:sz w:val="32"/>
          <w:szCs w:val="32"/>
          <w:highlight w:val="none"/>
          <w:lang w:val="en-US" w:eastAsia="zh-CN"/>
        </w:rPr>
        <w:t>年调增基本工资，</w:t>
      </w:r>
      <w:r>
        <w:rPr>
          <w:rFonts w:ascii="仿宋_GB2312" w:eastAsia="仿宋_GB2312"/>
          <w:b w:val="0"/>
          <w:color w:val="auto"/>
          <w:sz w:val="32"/>
          <w:szCs w:val="32"/>
          <w:highlight w:val="none"/>
        </w:rPr>
        <w:t>机构运行</w:t>
      </w:r>
      <w:r>
        <w:rPr>
          <w:rFonts w:hint="eastAsia" w:ascii="仿宋_GB2312" w:eastAsia="仿宋_GB2312"/>
          <w:b w:val="0"/>
          <w:color w:val="auto"/>
          <w:sz w:val="32"/>
          <w:szCs w:val="32"/>
          <w:highlight w:val="none"/>
          <w:lang w:val="en-US" w:eastAsia="zh-CN"/>
        </w:rPr>
        <w:t>增加。</w:t>
      </w:r>
    </w:p>
    <w:p w14:paraId="161520F4">
      <w:pPr>
        <w:widowControl/>
        <w:spacing w:before="0" w:beforeLines="0" w:beforeAutospacing="0" w:after="0" w:afterLines="0" w:afterAutospacing="0" w:line="240" w:lineRule="auto"/>
        <w:ind w:firstLine="640" w:firstLineChars="200"/>
        <w:rPr>
          <w:rFonts w:hint="eastAsia" w:ascii="仿宋_GB2312" w:eastAsia="仿宋_GB2312"/>
          <w:color w:val="auto"/>
          <w:sz w:val="32"/>
          <w:szCs w:val="32"/>
          <w:highlight w:val="none"/>
          <w:lang w:val="en-US" w:eastAsia="zh-CN"/>
        </w:rPr>
      </w:pPr>
      <w:r>
        <w:rPr>
          <w:rFonts w:ascii="仿宋_GB2312" w:eastAsia="仿宋_GB2312"/>
          <w:b w:val="0"/>
          <w:color w:val="auto"/>
          <w:sz w:val="32"/>
          <w:szCs w:val="32"/>
          <w:highlight w:val="none"/>
        </w:rPr>
        <w:t>7</w:t>
      </w:r>
      <w:r>
        <w:rPr>
          <w:rFonts w:hint="default" w:ascii="仿宋_GB2312" w:eastAsia="仿宋_GB2312"/>
          <w:b w:val="0"/>
          <w:color w:val="auto"/>
          <w:sz w:val="32"/>
          <w:szCs w:val="32"/>
          <w:highlight w:val="none"/>
          <w:lang w:val="en-US"/>
        </w:rPr>
        <w:t>.</w:t>
      </w:r>
      <w:r>
        <w:rPr>
          <w:rFonts w:ascii="仿宋_GB2312" w:eastAsia="仿宋_GB2312"/>
          <w:b w:val="0"/>
          <w:color w:val="auto"/>
          <w:sz w:val="32"/>
          <w:szCs w:val="32"/>
          <w:highlight w:val="none"/>
        </w:rPr>
        <w:t>科学技术支出（类）基础研究（款）自然科学基金（项）：支出决算数为13,103.51万元，比上年决算增加4,381.14万元，增长50.23%，主要原因是：</w:t>
      </w:r>
      <w:r>
        <w:rPr>
          <w:rFonts w:hint="default" w:ascii="仿宋_GB2312" w:eastAsia="仿宋_GB2312"/>
          <w:b w:val="0"/>
          <w:color w:val="auto"/>
          <w:sz w:val="32"/>
          <w:szCs w:val="32"/>
          <w:highlight w:val="none"/>
          <w:lang w:val="en-US"/>
        </w:rPr>
        <w:t>2025</w:t>
      </w:r>
      <w:r>
        <w:rPr>
          <w:rFonts w:hint="eastAsia" w:ascii="仿宋_GB2312" w:eastAsia="仿宋_GB2312"/>
          <w:b w:val="0"/>
          <w:color w:val="auto"/>
          <w:sz w:val="32"/>
          <w:szCs w:val="32"/>
          <w:highlight w:val="none"/>
          <w:lang w:val="en-US" w:eastAsia="zh-CN"/>
        </w:rPr>
        <w:t>年新增国家自然科学基金区域创新发展联合基金项目，</w:t>
      </w:r>
      <w:r>
        <w:rPr>
          <w:rFonts w:ascii="仿宋_GB2312" w:eastAsia="仿宋_GB2312"/>
          <w:b w:val="0"/>
          <w:color w:val="auto"/>
          <w:sz w:val="32"/>
          <w:szCs w:val="32"/>
          <w:highlight w:val="none"/>
        </w:rPr>
        <w:t>自然科学基金</w:t>
      </w:r>
      <w:r>
        <w:rPr>
          <w:rFonts w:hint="eastAsia" w:ascii="仿宋_GB2312" w:eastAsia="仿宋_GB2312"/>
          <w:b w:val="0"/>
          <w:color w:val="auto"/>
          <w:sz w:val="32"/>
          <w:szCs w:val="32"/>
          <w:highlight w:val="none"/>
          <w:lang w:eastAsia="zh-CN"/>
        </w:rPr>
        <w:t>支出增加。</w:t>
      </w:r>
    </w:p>
    <w:p w14:paraId="4E3F1EFA">
      <w:pPr>
        <w:widowControl/>
        <w:spacing w:before="0" w:beforeLines="0" w:beforeAutospacing="0" w:after="0" w:afterLines="0" w:afterAutospacing="0" w:line="240" w:lineRule="auto"/>
        <w:ind w:firstLine="640" w:firstLineChars="200"/>
        <w:rPr>
          <w:rFonts w:hint="eastAsia" w:ascii="仿宋_GB2312" w:eastAsia="仿宋_GB2312"/>
          <w:color w:val="auto"/>
          <w:sz w:val="32"/>
          <w:szCs w:val="32"/>
          <w:highlight w:val="none"/>
          <w:lang w:val="en-US" w:eastAsia="zh-CN"/>
        </w:rPr>
      </w:pPr>
      <w:r>
        <w:rPr>
          <w:rFonts w:ascii="仿宋_GB2312" w:eastAsia="仿宋_GB2312"/>
          <w:b w:val="0"/>
          <w:color w:val="auto"/>
          <w:sz w:val="32"/>
          <w:szCs w:val="32"/>
          <w:highlight w:val="none"/>
        </w:rPr>
        <w:t>8</w:t>
      </w:r>
      <w:r>
        <w:rPr>
          <w:rFonts w:hint="default" w:ascii="仿宋_GB2312" w:eastAsia="仿宋_GB2312"/>
          <w:b w:val="0"/>
          <w:color w:val="auto"/>
          <w:sz w:val="32"/>
          <w:szCs w:val="32"/>
          <w:highlight w:val="none"/>
          <w:lang w:val="en-US"/>
        </w:rPr>
        <w:t>.</w:t>
      </w:r>
      <w:r>
        <w:rPr>
          <w:rFonts w:ascii="仿宋_GB2312" w:eastAsia="仿宋_GB2312"/>
          <w:b w:val="0"/>
          <w:color w:val="auto"/>
          <w:sz w:val="32"/>
          <w:szCs w:val="32"/>
          <w:highlight w:val="none"/>
        </w:rPr>
        <w:t>科学技术支出（类）基础研究（款）实验室及相关设施（项）：支出决算数为25,044.20万元，比上年决算增加7,092.47万元，增长39.51%，主要原因是：</w:t>
      </w:r>
      <w:r>
        <w:rPr>
          <w:rFonts w:hint="eastAsia" w:ascii="仿宋_GB2312" w:eastAsia="仿宋_GB2312"/>
          <w:b w:val="0"/>
          <w:color w:val="auto"/>
          <w:sz w:val="32"/>
          <w:szCs w:val="32"/>
          <w:highlight w:val="none"/>
        </w:rPr>
        <w:t>本年增加天山实验室开办费</w:t>
      </w:r>
      <w:r>
        <w:rPr>
          <w:rFonts w:hint="eastAsia" w:ascii="仿宋_GB2312" w:eastAsia="仿宋_GB2312"/>
          <w:b w:val="0"/>
          <w:color w:val="auto"/>
          <w:sz w:val="32"/>
          <w:szCs w:val="32"/>
          <w:highlight w:val="none"/>
          <w:lang w:val="en-US" w:eastAsia="zh-CN"/>
        </w:rPr>
        <w:t>，</w:t>
      </w:r>
      <w:r>
        <w:rPr>
          <w:rFonts w:ascii="仿宋_GB2312" w:eastAsia="仿宋_GB2312"/>
          <w:b w:val="0"/>
          <w:color w:val="auto"/>
          <w:sz w:val="32"/>
          <w:szCs w:val="32"/>
          <w:highlight w:val="none"/>
        </w:rPr>
        <w:t>实验室及相关设施</w:t>
      </w:r>
      <w:r>
        <w:rPr>
          <w:rFonts w:hint="eastAsia" w:ascii="仿宋_GB2312" w:eastAsia="仿宋_GB2312"/>
          <w:b w:val="0"/>
          <w:color w:val="auto"/>
          <w:sz w:val="32"/>
          <w:szCs w:val="32"/>
          <w:highlight w:val="none"/>
          <w:lang w:eastAsia="zh-CN"/>
        </w:rPr>
        <w:t>支出增加。</w:t>
      </w:r>
    </w:p>
    <w:p w14:paraId="30549EF7">
      <w:pPr>
        <w:widowControl/>
        <w:spacing w:before="0" w:beforeLines="0" w:beforeAutospacing="0" w:after="0" w:afterLines="0" w:afterAutospacing="0" w:line="240" w:lineRule="auto"/>
        <w:ind w:firstLine="640" w:firstLineChars="200"/>
        <w:rPr>
          <w:rFonts w:hint="eastAsia" w:ascii="仿宋_GB2312" w:eastAsia="仿宋_GB2312"/>
          <w:color w:val="auto"/>
          <w:sz w:val="32"/>
          <w:szCs w:val="32"/>
          <w:highlight w:val="none"/>
          <w:lang w:val="en-US" w:eastAsia="zh-CN"/>
        </w:rPr>
      </w:pPr>
      <w:r>
        <w:rPr>
          <w:rFonts w:ascii="仿宋_GB2312" w:eastAsia="仿宋_GB2312"/>
          <w:b w:val="0"/>
          <w:color w:val="auto"/>
          <w:sz w:val="32"/>
          <w:szCs w:val="32"/>
          <w:highlight w:val="none"/>
        </w:rPr>
        <w:t>9</w:t>
      </w:r>
      <w:r>
        <w:rPr>
          <w:rFonts w:hint="default" w:ascii="仿宋_GB2312" w:eastAsia="仿宋_GB2312"/>
          <w:b w:val="0"/>
          <w:color w:val="auto"/>
          <w:sz w:val="32"/>
          <w:szCs w:val="32"/>
          <w:highlight w:val="none"/>
          <w:lang w:val="en-US"/>
        </w:rPr>
        <w:t>.</w:t>
      </w:r>
      <w:r>
        <w:rPr>
          <w:rFonts w:ascii="仿宋_GB2312" w:eastAsia="仿宋_GB2312"/>
          <w:b w:val="0"/>
          <w:color w:val="auto"/>
          <w:sz w:val="32"/>
          <w:szCs w:val="32"/>
          <w:highlight w:val="none"/>
        </w:rPr>
        <w:t>科学技术支出（类）基础研究（款）科技人才队伍建设（项）：支出决算数为29,869.01万元，比上年决算增加6,713.06万元，增长28.99%，主要原因是：</w:t>
      </w:r>
      <w:r>
        <w:rPr>
          <w:rFonts w:hint="default" w:ascii="仿宋_GB2312" w:eastAsia="仿宋_GB2312"/>
          <w:b w:val="0"/>
          <w:color w:val="auto"/>
          <w:sz w:val="32"/>
          <w:szCs w:val="32"/>
          <w:highlight w:val="none"/>
          <w:lang w:val="en-US"/>
        </w:rPr>
        <w:t>本年增加新疆人才发展基金</w:t>
      </w:r>
      <w:r>
        <w:rPr>
          <w:rFonts w:hint="eastAsia" w:ascii="仿宋_GB2312" w:eastAsia="仿宋_GB2312"/>
          <w:b w:val="0"/>
          <w:color w:val="auto"/>
          <w:sz w:val="32"/>
          <w:szCs w:val="32"/>
          <w:highlight w:val="none"/>
          <w:lang w:val="en-US" w:eastAsia="zh-CN"/>
        </w:rPr>
        <w:t>，</w:t>
      </w:r>
      <w:r>
        <w:rPr>
          <w:rFonts w:ascii="仿宋_GB2312" w:eastAsia="仿宋_GB2312"/>
          <w:b w:val="0"/>
          <w:color w:val="auto"/>
          <w:sz w:val="32"/>
          <w:szCs w:val="32"/>
          <w:highlight w:val="none"/>
        </w:rPr>
        <w:t>科技人才队伍建设</w:t>
      </w:r>
      <w:r>
        <w:rPr>
          <w:rFonts w:hint="eastAsia" w:ascii="仿宋_GB2312" w:eastAsia="仿宋_GB2312"/>
          <w:b w:val="0"/>
          <w:color w:val="auto"/>
          <w:sz w:val="32"/>
          <w:szCs w:val="32"/>
          <w:highlight w:val="none"/>
          <w:lang w:eastAsia="zh-CN"/>
        </w:rPr>
        <w:t>支出增加。</w:t>
      </w:r>
    </w:p>
    <w:p w14:paraId="56CE274D">
      <w:pPr>
        <w:widowControl/>
        <w:spacing w:before="0" w:beforeLines="0" w:beforeAutospacing="0" w:after="0" w:afterLines="0" w:afterAutospacing="0" w:line="240" w:lineRule="auto"/>
        <w:ind w:firstLine="640" w:firstLineChars="200"/>
        <w:rPr>
          <w:rFonts w:hint="eastAsia" w:ascii="仿宋_GB2312" w:eastAsia="仿宋_GB2312"/>
          <w:color w:val="auto"/>
          <w:sz w:val="32"/>
          <w:szCs w:val="32"/>
          <w:highlight w:val="none"/>
          <w:lang w:val="en-US" w:eastAsia="zh-CN"/>
        </w:rPr>
      </w:pPr>
      <w:r>
        <w:rPr>
          <w:rFonts w:ascii="仿宋_GB2312" w:eastAsia="仿宋_GB2312"/>
          <w:b w:val="0"/>
          <w:color w:val="auto"/>
          <w:sz w:val="32"/>
          <w:szCs w:val="32"/>
          <w:highlight w:val="none"/>
        </w:rPr>
        <w:t>10</w:t>
      </w:r>
      <w:r>
        <w:rPr>
          <w:rFonts w:hint="default" w:ascii="仿宋_GB2312" w:eastAsia="仿宋_GB2312"/>
          <w:b w:val="0"/>
          <w:color w:val="auto"/>
          <w:sz w:val="32"/>
          <w:szCs w:val="32"/>
          <w:highlight w:val="none"/>
          <w:lang w:val="en-US"/>
        </w:rPr>
        <w:t>.</w:t>
      </w:r>
      <w:r>
        <w:rPr>
          <w:rFonts w:ascii="仿宋_GB2312" w:eastAsia="仿宋_GB2312"/>
          <w:b w:val="0"/>
          <w:color w:val="auto"/>
          <w:sz w:val="32"/>
          <w:szCs w:val="32"/>
          <w:highlight w:val="none"/>
        </w:rPr>
        <w:t>科学技术支出（类）基础研究（款）其他基础研究支出（项）：支出决算数为2,218.00万元，比上年决算增加203.00万元，增长10.07%，主要原因是：</w:t>
      </w:r>
      <w:r>
        <w:rPr>
          <w:rFonts w:hint="eastAsia" w:ascii="仿宋_GB2312" w:eastAsia="仿宋_GB2312"/>
          <w:b w:val="0"/>
          <w:color w:val="auto"/>
          <w:sz w:val="32"/>
          <w:szCs w:val="32"/>
          <w:highlight w:val="none"/>
        </w:rPr>
        <w:t>本年功能科目调整，</w:t>
      </w:r>
      <w:r>
        <w:rPr>
          <w:rFonts w:ascii="仿宋_GB2312" w:eastAsia="仿宋_GB2312"/>
          <w:b w:val="0"/>
          <w:color w:val="auto"/>
          <w:sz w:val="32"/>
          <w:szCs w:val="32"/>
          <w:highlight w:val="none"/>
        </w:rPr>
        <w:t>所属预算单位</w:t>
      </w:r>
      <w:r>
        <w:rPr>
          <w:rFonts w:hint="eastAsia" w:ascii="仿宋_GB2312" w:eastAsia="仿宋_GB2312"/>
          <w:b w:val="0"/>
          <w:color w:val="auto"/>
          <w:sz w:val="32"/>
          <w:szCs w:val="32"/>
          <w:highlight w:val="none"/>
          <w:lang w:eastAsia="zh-CN"/>
        </w:rPr>
        <w:t>自治区科技厅（本级）</w:t>
      </w:r>
      <w:r>
        <w:rPr>
          <w:rFonts w:hint="eastAsia" w:ascii="仿宋_GB2312" w:eastAsia="仿宋_GB2312"/>
          <w:b w:val="0"/>
          <w:color w:val="auto"/>
          <w:sz w:val="32"/>
          <w:szCs w:val="32"/>
          <w:highlight w:val="none"/>
        </w:rPr>
        <w:t>自治区公益性科研院所基本科研业务专项经费</w:t>
      </w:r>
      <w:r>
        <w:rPr>
          <w:rFonts w:hint="eastAsia" w:ascii="仿宋_GB2312" w:eastAsia="仿宋_GB2312"/>
          <w:b w:val="0"/>
          <w:color w:val="auto"/>
          <w:sz w:val="32"/>
          <w:szCs w:val="32"/>
          <w:highlight w:val="none"/>
          <w:lang w:eastAsia="zh-CN"/>
        </w:rPr>
        <w:t>部分支出上年在</w:t>
      </w:r>
      <w:r>
        <w:rPr>
          <w:rFonts w:ascii="仿宋_GB2312" w:eastAsia="仿宋_GB2312"/>
          <w:b w:val="0"/>
          <w:color w:val="auto"/>
          <w:sz w:val="32"/>
          <w:szCs w:val="32"/>
          <w:highlight w:val="none"/>
        </w:rPr>
        <w:t>科学技术支出（类）应用研究（款）社会公益研究（项）</w:t>
      </w:r>
      <w:r>
        <w:rPr>
          <w:rFonts w:hint="eastAsia" w:ascii="仿宋_GB2312" w:eastAsia="仿宋_GB2312"/>
          <w:b w:val="0"/>
          <w:color w:val="auto"/>
          <w:sz w:val="32"/>
          <w:szCs w:val="32"/>
          <w:highlight w:val="none"/>
          <w:lang w:eastAsia="zh-CN"/>
        </w:rPr>
        <w:t>，本年调整至</w:t>
      </w:r>
      <w:r>
        <w:rPr>
          <w:rFonts w:ascii="仿宋_GB2312" w:eastAsia="仿宋_GB2312"/>
          <w:b w:val="0"/>
          <w:color w:val="auto"/>
          <w:sz w:val="32"/>
          <w:szCs w:val="32"/>
          <w:highlight w:val="none"/>
        </w:rPr>
        <w:t>科学技术支出（类）基础研究（款）其他基础研究支出（项）</w:t>
      </w:r>
      <w:r>
        <w:rPr>
          <w:rFonts w:hint="eastAsia" w:ascii="仿宋_GB2312" w:eastAsia="仿宋_GB2312"/>
          <w:b w:val="0"/>
          <w:color w:val="auto"/>
          <w:sz w:val="32"/>
          <w:szCs w:val="32"/>
          <w:highlight w:val="none"/>
          <w:lang w:eastAsia="zh-CN"/>
        </w:rPr>
        <w:t>，导致经费较上年增加。</w:t>
      </w:r>
    </w:p>
    <w:p w14:paraId="44E8E365">
      <w:pPr>
        <w:widowControl/>
        <w:spacing w:before="0" w:beforeLines="0" w:beforeAutospacing="0" w:after="0" w:afterLines="0" w:afterAutospacing="0" w:line="240" w:lineRule="auto"/>
        <w:ind w:firstLine="640" w:firstLineChars="200"/>
        <w:rPr>
          <w:rFonts w:hint="eastAsia" w:ascii="仿宋_GB2312" w:eastAsia="仿宋_GB2312"/>
          <w:color w:val="auto"/>
          <w:sz w:val="32"/>
          <w:szCs w:val="32"/>
          <w:highlight w:val="none"/>
          <w:lang w:val="en-US" w:eastAsia="zh-CN"/>
        </w:rPr>
      </w:pPr>
      <w:r>
        <w:rPr>
          <w:rFonts w:ascii="仿宋_GB2312" w:eastAsia="仿宋_GB2312"/>
          <w:b w:val="0"/>
          <w:color w:val="auto"/>
          <w:sz w:val="32"/>
          <w:szCs w:val="32"/>
          <w:highlight w:val="none"/>
        </w:rPr>
        <w:t>11</w:t>
      </w:r>
      <w:r>
        <w:rPr>
          <w:rFonts w:hint="default" w:ascii="仿宋_GB2312" w:eastAsia="仿宋_GB2312"/>
          <w:b w:val="0"/>
          <w:color w:val="auto"/>
          <w:sz w:val="32"/>
          <w:szCs w:val="32"/>
          <w:highlight w:val="none"/>
          <w:lang w:val="en-US"/>
        </w:rPr>
        <w:t>.</w:t>
      </w:r>
      <w:r>
        <w:rPr>
          <w:rFonts w:ascii="仿宋_GB2312" w:eastAsia="仿宋_GB2312"/>
          <w:b w:val="0"/>
          <w:color w:val="auto"/>
          <w:sz w:val="32"/>
          <w:szCs w:val="32"/>
          <w:highlight w:val="none"/>
        </w:rPr>
        <w:t>科学技术支出（类）应用研究（款）机构运行（项）：支出决算数为34,524.02万元，比上年决算增加2,153.20万元，增长6.65%，主要原因是：所属预算单位</w:t>
      </w:r>
      <w:r>
        <w:rPr>
          <w:rFonts w:hint="eastAsia" w:ascii="仿宋_GB2312" w:eastAsia="仿宋_GB2312"/>
          <w:b w:val="0"/>
          <w:color w:val="auto"/>
          <w:sz w:val="32"/>
          <w:szCs w:val="32"/>
          <w:highlight w:val="none"/>
          <w:lang w:eastAsia="zh-CN"/>
        </w:rPr>
        <w:t>新疆畜牧科学院等单位</w:t>
      </w:r>
      <w:r>
        <w:rPr>
          <w:rFonts w:hint="default" w:ascii="仿宋_GB2312" w:eastAsia="仿宋_GB2312"/>
          <w:b w:val="0"/>
          <w:color w:val="auto"/>
          <w:sz w:val="32"/>
          <w:szCs w:val="32"/>
          <w:highlight w:val="none"/>
          <w:lang w:val="en-US" w:eastAsia="zh-CN"/>
        </w:rPr>
        <w:t>2025</w:t>
      </w:r>
      <w:r>
        <w:rPr>
          <w:rFonts w:hint="eastAsia" w:ascii="仿宋_GB2312" w:eastAsia="仿宋_GB2312"/>
          <w:b w:val="0"/>
          <w:color w:val="auto"/>
          <w:sz w:val="32"/>
          <w:szCs w:val="32"/>
          <w:highlight w:val="none"/>
          <w:lang w:val="en-US" w:eastAsia="zh-CN"/>
        </w:rPr>
        <w:t>年人员增加，工资调增等，</w:t>
      </w:r>
      <w:r>
        <w:rPr>
          <w:rFonts w:ascii="仿宋_GB2312" w:eastAsia="仿宋_GB2312"/>
          <w:b w:val="0"/>
          <w:color w:val="auto"/>
          <w:sz w:val="32"/>
          <w:szCs w:val="32"/>
          <w:highlight w:val="none"/>
        </w:rPr>
        <w:t>机构运行</w:t>
      </w:r>
      <w:r>
        <w:rPr>
          <w:rFonts w:hint="eastAsia" w:ascii="仿宋_GB2312" w:eastAsia="仿宋_GB2312"/>
          <w:b w:val="0"/>
          <w:color w:val="auto"/>
          <w:sz w:val="32"/>
          <w:szCs w:val="32"/>
          <w:highlight w:val="none"/>
          <w:lang w:eastAsia="zh-CN"/>
        </w:rPr>
        <w:t>支出增加。</w:t>
      </w:r>
    </w:p>
    <w:p w14:paraId="30EFE5E5">
      <w:pPr>
        <w:widowControl/>
        <w:spacing w:before="0" w:beforeLines="0" w:beforeAutospacing="0" w:after="0" w:afterLines="0" w:afterAutospacing="0" w:line="240" w:lineRule="auto"/>
        <w:ind w:firstLine="640" w:firstLineChars="200"/>
        <w:rPr>
          <w:rFonts w:hint="default" w:ascii="仿宋_GB2312" w:eastAsia="仿宋_GB2312"/>
          <w:color w:val="auto"/>
          <w:sz w:val="32"/>
          <w:szCs w:val="32"/>
          <w:highlight w:val="none"/>
          <w:lang w:val="en-US"/>
        </w:rPr>
      </w:pPr>
      <w:r>
        <w:rPr>
          <w:rFonts w:ascii="仿宋_GB2312" w:eastAsia="仿宋_GB2312"/>
          <w:b w:val="0"/>
          <w:color w:val="auto"/>
          <w:sz w:val="32"/>
          <w:szCs w:val="32"/>
          <w:highlight w:val="none"/>
        </w:rPr>
        <w:t>12</w:t>
      </w:r>
      <w:r>
        <w:rPr>
          <w:rFonts w:hint="default" w:ascii="仿宋_GB2312" w:eastAsia="仿宋_GB2312"/>
          <w:b w:val="0"/>
          <w:color w:val="auto"/>
          <w:sz w:val="32"/>
          <w:szCs w:val="32"/>
          <w:highlight w:val="none"/>
          <w:lang w:val="en-US"/>
        </w:rPr>
        <w:t>.</w:t>
      </w:r>
      <w:r>
        <w:rPr>
          <w:rFonts w:ascii="仿宋_GB2312" w:eastAsia="仿宋_GB2312"/>
          <w:b w:val="0"/>
          <w:color w:val="auto"/>
          <w:sz w:val="32"/>
          <w:szCs w:val="32"/>
          <w:highlight w:val="none"/>
        </w:rPr>
        <w:t>科学技术支出（类）应用研究（款）社会公益研究（项）：支出决算数为32.00万元，比上年决算减少196.50万元，下降86.00%，主要原因是：</w:t>
      </w:r>
      <w:r>
        <w:rPr>
          <w:rFonts w:hint="eastAsia" w:ascii="仿宋_GB2312" w:eastAsia="仿宋_GB2312"/>
          <w:b w:val="0"/>
          <w:color w:val="auto"/>
          <w:sz w:val="32"/>
          <w:szCs w:val="32"/>
          <w:highlight w:val="none"/>
        </w:rPr>
        <w:t>本年功能科目调整，</w:t>
      </w:r>
      <w:r>
        <w:rPr>
          <w:rFonts w:ascii="仿宋_GB2312" w:eastAsia="仿宋_GB2312"/>
          <w:b w:val="0"/>
          <w:color w:val="auto"/>
          <w:sz w:val="32"/>
          <w:szCs w:val="32"/>
          <w:highlight w:val="none"/>
        </w:rPr>
        <w:t>所属预算单位</w:t>
      </w:r>
      <w:r>
        <w:rPr>
          <w:rFonts w:hint="eastAsia" w:ascii="仿宋_GB2312" w:eastAsia="仿宋_GB2312"/>
          <w:b w:val="0"/>
          <w:color w:val="auto"/>
          <w:sz w:val="32"/>
          <w:szCs w:val="32"/>
          <w:highlight w:val="none"/>
          <w:lang w:eastAsia="zh-CN"/>
        </w:rPr>
        <w:t>自治区科技厅（本级）</w:t>
      </w:r>
      <w:r>
        <w:rPr>
          <w:rFonts w:hint="eastAsia" w:ascii="仿宋_GB2312" w:eastAsia="仿宋_GB2312"/>
          <w:b w:val="0"/>
          <w:color w:val="auto"/>
          <w:sz w:val="32"/>
          <w:szCs w:val="32"/>
          <w:highlight w:val="none"/>
        </w:rPr>
        <w:t>自治区公益性科研院所基本科研业务专项经费</w:t>
      </w:r>
      <w:r>
        <w:rPr>
          <w:rFonts w:hint="eastAsia" w:ascii="仿宋_GB2312" w:eastAsia="仿宋_GB2312"/>
          <w:b w:val="0"/>
          <w:color w:val="auto"/>
          <w:sz w:val="32"/>
          <w:szCs w:val="32"/>
          <w:highlight w:val="none"/>
          <w:lang w:eastAsia="zh-CN"/>
        </w:rPr>
        <w:t>部分支出上年在</w:t>
      </w:r>
      <w:r>
        <w:rPr>
          <w:rFonts w:ascii="仿宋_GB2312" w:eastAsia="仿宋_GB2312"/>
          <w:b w:val="0"/>
          <w:color w:val="auto"/>
          <w:sz w:val="32"/>
          <w:szCs w:val="32"/>
          <w:highlight w:val="none"/>
        </w:rPr>
        <w:t>科学技术支出（类）应用研究（款）社会公益研究（项）</w:t>
      </w:r>
      <w:r>
        <w:rPr>
          <w:rFonts w:hint="eastAsia" w:ascii="仿宋_GB2312" w:eastAsia="仿宋_GB2312"/>
          <w:b w:val="0"/>
          <w:color w:val="auto"/>
          <w:sz w:val="32"/>
          <w:szCs w:val="32"/>
          <w:highlight w:val="none"/>
          <w:lang w:eastAsia="zh-CN"/>
        </w:rPr>
        <w:t>，本年调整至</w:t>
      </w:r>
      <w:r>
        <w:rPr>
          <w:rFonts w:ascii="仿宋_GB2312" w:eastAsia="仿宋_GB2312"/>
          <w:b w:val="0"/>
          <w:color w:val="auto"/>
          <w:sz w:val="32"/>
          <w:szCs w:val="32"/>
          <w:highlight w:val="none"/>
        </w:rPr>
        <w:t>科学技术支出（类）基础研究（款）其他基础研究支出（项）</w:t>
      </w:r>
      <w:r>
        <w:rPr>
          <w:rFonts w:hint="eastAsia" w:ascii="仿宋_GB2312" w:eastAsia="仿宋_GB2312"/>
          <w:b w:val="0"/>
          <w:color w:val="auto"/>
          <w:sz w:val="32"/>
          <w:szCs w:val="32"/>
          <w:highlight w:val="none"/>
          <w:lang w:eastAsia="zh-CN"/>
        </w:rPr>
        <w:t>，导致经费较上年减少。</w:t>
      </w:r>
    </w:p>
    <w:p w14:paraId="6F22B9B3">
      <w:pPr>
        <w:widowControl/>
        <w:spacing w:before="0" w:beforeLines="0" w:beforeAutospacing="0" w:after="0" w:afterLines="0" w:afterAutospacing="0" w:line="240" w:lineRule="auto"/>
        <w:ind w:firstLine="640" w:firstLineChars="200"/>
        <w:rPr>
          <w:rFonts w:hint="eastAsia" w:ascii="仿宋_GB2312" w:eastAsia="仿宋_GB2312"/>
          <w:color w:val="auto"/>
          <w:sz w:val="32"/>
          <w:szCs w:val="32"/>
          <w:highlight w:val="none"/>
          <w:lang w:eastAsia="zh-CN"/>
        </w:rPr>
      </w:pPr>
      <w:r>
        <w:rPr>
          <w:rFonts w:ascii="仿宋_GB2312" w:eastAsia="仿宋_GB2312"/>
          <w:b w:val="0"/>
          <w:color w:val="auto"/>
          <w:sz w:val="32"/>
          <w:szCs w:val="32"/>
          <w:highlight w:val="none"/>
        </w:rPr>
        <w:t>13</w:t>
      </w:r>
      <w:r>
        <w:rPr>
          <w:rFonts w:hint="default" w:ascii="仿宋_GB2312" w:eastAsia="仿宋_GB2312"/>
          <w:b w:val="0"/>
          <w:color w:val="auto"/>
          <w:sz w:val="32"/>
          <w:szCs w:val="32"/>
          <w:highlight w:val="none"/>
          <w:lang w:val="en-US"/>
        </w:rPr>
        <w:t>.</w:t>
      </w:r>
      <w:r>
        <w:rPr>
          <w:rFonts w:ascii="仿宋_GB2312" w:eastAsia="仿宋_GB2312"/>
          <w:b w:val="0"/>
          <w:color w:val="auto"/>
          <w:sz w:val="32"/>
          <w:szCs w:val="32"/>
          <w:highlight w:val="none"/>
        </w:rPr>
        <w:t>科学技术支出（类）技术研究与开发（款）机构运行（项）：支出决算数为822.68万元，比上年决算减少34.20万元，下降3.99%，主要原因是：所属预算单位</w:t>
      </w:r>
      <w:r>
        <w:rPr>
          <w:rFonts w:hint="eastAsia" w:ascii="仿宋_GB2312" w:eastAsia="仿宋_GB2312"/>
          <w:b w:val="0"/>
          <w:color w:val="auto"/>
          <w:sz w:val="32"/>
          <w:szCs w:val="32"/>
          <w:highlight w:val="none"/>
          <w:lang w:eastAsia="zh-CN"/>
        </w:rPr>
        <w:t>自治区科技厅</w:t>
      </w:r>
      <w:r>
        <w:rPr>
          <w:rFonts w:ascii="仿宋_GB2312" w:eastAsia="仿宋_GB2312"/>
          <w:b w:val="0"/>
          <w:color w:val="auto"/>
          <w:sz w:val="32"/>
          <w:szCs w:val="32"/>
          <w:highlight w:val="none"/>
        </w:rPr>
        <w:t>转制科研院所</w:t>
      </w:r>
      <w:r>
        <w:rPr>
          <w:rFonts w:hint="eastAsia" w:ascii="仿宋_GB2312" w:eastAsia="仿宋_GB2312"/>
          <w:b w:val="0"/>
          <w:color w:val="auto"/>
          <w:sz w:val="32"/>
          <w:szCs w:val="32"/>
          <w:highlight w:val="none"/>
          <w:lang w:eastAsia="zh-CN"/>
        </w:rPr>
        <w:t>离退休人员去世，</w:t>
      </w:r>
      <w:r>
        <w:rPr>
          <w:rFonts w:hint="eastAsia" w:ascii="仿宋_GB2312" w:eastAsia="仿宋_GB2312"/>
          <w:b w:val="0"/>
          <w:color w:val="auto"/>
          <w:sz w:val="32"/>
          <w:szCs w:val="32"/>
          <w:highlight w:val="none"/>
          <w:lang w:val="en-US" w:eastAsia="zh-CN"/>
        </w:rPr>
        <w:t>相关人员经费较上年减少</w:t>
      </w:r>
      <w:r>
        <w:rPr>
          <w:rFonts w:hint="eastAsia" w:ascii="仿宋_GB2312" w:eastAsia="仿宋_GB2312"/>
          <w:b w:val="0"/>
          <w:color w:val="auto"/>
          <w:sz w:val="32"/>
          <w:szCs w:val="32"/>
          <w:highlight w:val="none"/>
          <w:lang w:eastAsia="zh-CN"/>
        </w:rPr>
        <w:t>。</w:t>
      </w:r>
    </w:p>
    <w:p w14:paraId="587E174F">
      <w:pPr>
        <w:widowControl/>
        <w:spacing w:before="0" w:beforeLines="0" w:beforeAutospacing="0" w:after="0" w:afterLines="0" w:afterAutospacing="0" w:line="240" w:lineRule="auto"/>
        <w:ind w:firstLine="640" w:firstLineChars="200"/>
        <w:rPr>
          <w:rFonts w:ascii="仿宋_GB2312" w:eastAsia="仿宋_GB2312"/>
          <w:color w:val="auto"/>
          <w:sz w:val="32"/>
          <w:szCs w:val="32"/>
          <w:highlight w:val="none"/>
        </w:rPr>
      </w:pPr>
      <w:r>
        <w:rPr>
          <w:rFonts w:ascii="仿宋_GB2312" w:eastAsia="仿宋_GB2312"/>
          <w:b w:val="0"/>
          <w:color w:val="auto"/>
          <w:sz w:val="32"/>
          <w:szCs w:val="32"/>
          <w:highlight w:val="none"/>
        </w:rPr>
        <w:t>14</w:t>
      </w:r>
      <w:r>
        <w:rPr>
          <w:rFonts w:hint="default" w:ascii="仿宋_GB2312" w:eastAsia="仿宋_GB2312"/>
          <w:b w:val="0"/>
          <w:color w:val="auto"/>
          <w:sz w:val="32"/>
          <w:szCs w:val="32"/>
          <w:highlight w:val="none"/>
          <w:lang w:val="en-US"/>
        </w:rPr>
        <w:t>.</w:t>
      </w:r>
      <w:r>
        <w:rPr>
          <w:rFonts w:ascii="仿宋_GB2312" w:eastAsia="仿宋_GB2312"/>
          <w:b w:val="0"/>
          <w:color w:val="auto"/>
          <w:sz w:val="32"/>
          <w:szCs w:val="32"/>
          <w:highlight w:val="none"/>
        </w:rPr>
        <w:t>科学技术支出（类）技术研究与开发（款）科技成果转化与扩散（项）：支出决算数为8,961.07万元，比上年决算减少1,658.60万元，下降15.62%，主要原因是：所属预算单位</w:t>
      </w:r>
      <w:r>
        <w:rPr>
          <w:rFonts w:hint="eastAsia" w:ascii="仿宋_GB2312" w:eastAsia="仿宋_GB2312"/>
          <w:b w:val="0"/>
          <w:color w:val="auto"/>
          <w:sz w:val="32"/>
          <w:szCs w:val="32"/>
          <w:highlight w:val="none"/>
          <w:lang w:eastAsia="zh-CN"/>
        </w:rPr>
        <w:t>自治区科技厅（本级）本年拨付自治区科技成果转化示范专项资金减少，使得</w:t>
      </w:r>
      <w:r>
        <w:rPr>
          <w:rFonts w:ascii="仿宋_GB2312" w:eastAsia="仿宋_GB2312"/>
          <w:b w:val="0"/>
          <w:color w:val="auto"/>
          <w:sz w:val="32"/>
          <w:szCs w:val="32"/>
          <w:highlight w:val="none"/>
        </w:rPr>
        <w:t>科技成果转化与扩散</w:t>
      </w:r>
      <w:r>
        <w:rPr>
          <w:rFonts w:hint="eastAsia" w:ascii="仿宋_GB2312" w:eastAsia="仿宋_GB2312"/>
          <w:b w:val="0"/>
          <w:color w:val="auto"/>
          <w:sz w:val="32"/>
          <w:szCs w:val="32"/>
          <w:highlight w:val="none"/>
          <w:lang w:eastAsia="zh-CN"/>
        </w:rPr>
        <w:t>支出减少</w:t>
      </w:r>
      <w:r>
        <w:rPr>
          <w:rFonts w:ascii="仿宋_GB2312" w:eastAsia="仿宋_GB2312"/>
          <w:b w:val="0"/>
          <w:color w:val="auto"/>
          <w:sz w:val="32"/>
          <w:szCs w:val="32"/>
          <w:highlight w:val="none"/>
        </w:rPr>
        <w:t>。</w:t>
      </w:r>
    </w:p>
    <w:p w14:paraId="1BA8A4FE">
      <w:pPr>
        <w:widowControl/>
        <w:spacing w:before="0" w:beforeLines="0" w:beforeAutospacing="0" w:after="0" w:afterLines="0" w:afterAutospacing="0" w:line="240" w:lineRule="auto"/>
        <w:ind w:firstLine="640" w:firstLineChars="200"/>
        <w:rPr>
          <w:rFonts w:ascii="仿宋_GB2312" w:eastAsia="仿宋_GB2312"/>
          <w:color w:val="auto"/>
          <w:sz w:val="32"/>
          <w:szCs w:val="32"/>
          <w:highlight w:val="none"/>
        </w:rPr>
      </w:pPr>
      <w:r>
        <w:rPr>
          <w:rFonts w:ascii="仿宋_GB2312" w:eastAsia="仿宋_GB2312"/>
          <w:b w:val="0"/>
          <w:color w:val="auto"/>
          <w:sz w:val="32"/>
          <w:szCs w:val="32"/>
          <w:highlight w:val="none"/>
        </w:rPr>
        <w:t>15</w:t>
      </w:r>
      <w:r>
        <w:rPr>
          <w:rFonts w:hint="default" w:ascii="仿宋_GB2312" w:eastAsia="仿宋_GB2312"/>
          <w:b w:val="0"/>
          <w:color w:val="auto"/>
          <w:sz w:val="32"/>
          <w:szCs w:val="32"/>
          <w:highlight w:val="none"/>
          <w:lang w:val="en-US"/>
        </w:rPr>
        <w:t>.</w:t>
      </w:r>
      <w:r>
        <w:rPr>
          <w:rFonts w:ascii="仿宋_GB2312" w:eastAsia="仿宋_GB2312"/>
          <w:b w:val="0"/>
          <w:color w:val="auto"/>
          <w:sz w:val="32"/>
          <w:szCs w:val="32"/>
          <w:highlight w:val="none"/>
        </w:rPr>
        <w:t>科学技术支出（类）技术研究与开发（款）其他技术研究与开发支出（项）：支出决算数为28,134.15万元，比上年决算增加27,873.27万元，增长10,684.33%，主要原因是：所属预算单位</w:t>
      </w:r>
      <w:r>
        <w:rPr>
          <w:rFonts w:hint="eastAsia" w:ascii="仿宋_GB2312" w:eastAsia="仿宋_GB2312"/>
          <w:b w:val="0"/>
          <w:color w:val="auto"/>
          <w:sz w:val="32"/>
          <w:szCs w:val="32"/>
          <w:highlight w:val="none"/>
          <w:lang w:eastAsia="zh-CN"/>
        </w:rPr>
        <w:t>自治区科技厅（本级）较上年增加</w:t>
      </w:r>
      <w:r>
        <w:rPr>
          <w:rFonts w:hint="eastAsia" w:ascii="仿宋_GB2312" w:eastAsia="仿宋_GB2312"/>
          <w:b w:val="0"/>
          <w:color w:val="auto"/>
          <w:sz w:val="32"/>
          <w:szCs w:val="32"/>
          <w:highlight w:val="none"/>
        </w:rPr>
        <w:t>自治区高新技术企业发展专项资金</w:t>
      </w:r>
      <w:r>
        <w:rPr>
          <w:rFonts w:hint="eastAsia" w:ascii="仿宋_GB2312" w:eastAsia="仿宋_GB2312"/>
          <w:b w:val="0"/>
          <w:color w:val="auto"/>
          <w:sz w:val="32"/>
          <w:szCs w:val="32"/>
          <w:highlight w:val="none"/>
          <w:lang w:val="en-US" w:eastAsia="zh-CN"/>
        </w:rPr>
        <w:t>，</w:t>
      </w:r>
      <w:r>
        <w:rPr>
          <w:rFonts w:ascii="仿宋_GB2312" w:eastAsia="仿宋_GB2312"/>
          <w:b w:val="0"/>
          <w:color w:val="auto"/>
          <w:sz w:val="32"/>
          <w:szCs w:val="32"/>
          <w:highlight w:val="none"/>
        </w:rPr>
        <w:t>其他技术研究与开发支出</w:t>
      </w:r>
      <w:r>
        <w:rPr>
          <w:rFonts w:hint="eastAsia" w:ascii="仿宋_GB2312" w:eastAsia="仿宋_GB2312"/>
          <w:b w:val="0"/>
          <w:color w:val="auto"/>
          <w:sz w:val="32"/>
          <w:szCs w:val="32"/>
          <w:highlight w:val="none"/>
          <w:lang w:eastAsia="zh-CN"/>
        </w:rPr>
        <w:t>增加</w:t>
      </w:r>
      <w:r>
        <w:rPr>
          <w:rFonts w:ascii="仿宋_GB2312" w:eastAsia="仿宋_GB2312"/>
          <w:b w:val="0"/>
          <w:color w:val="auto"/>
          <w:sz w:val="32"/>
          <w:szCs w:val="32"/>
          <w:highlight w:val="none"/>
        </w:rPr>
        <w:t>。</w:t>
      </w:r>
    </w:p>
    <w:p w14:paraId="474E8042">
      <w:pPr>
        <w:widowControl/>
        <w:spacing w:before="0" w:beforeLines="0" w:beforeAutospacing="0" w:after="0" w:afterLines="0" w:afterAutospacing="0" w:line="240" w:lineRule="auto"/>
        <w:ind w:firstLine="640" w:firstLineChars="200"/>
        <w:rPr>
          <w:rFonts w:ascii="仿宋_GB2312" w:eastAsia="仿宋_GB2312"/>
          <w:color w:val="auto"/>
          <w:sz w:val="32"/>
          <w:szCs w:val="32"/>
          <w:highlight w:val="none"/>
        </w:rPr>
      </w:pPr>
      <w:r>
        <w:rPr>
          <w:rFonts w:ascii="仿宋_GB2312" w:eastAsia="仿宋_GB2312"/>
          <w:b w:val="0"/>
          <w:color w:val="auto"/>
          <w:sz w:val="32"/>
          <w:szCs w:val="32"/>
          <w:highlight w:val="none"/>
        </w:rPr>
        <w:t>16</w:t>
      </w:r>
      <w:r>
        <w:rPr>
          <w:rFonts w:hint="default" w:ascii="仿宋_GB2312" w:eastAsia="仿宋_GB2312"/>
          <w:b w:val="0"/>
          <w:color w:val="auto"/>
          <w:sz w:val="32"/>
          <w:szCs w:val="32"/>
          <w:highlight w:val="none"/>
          <w:lang w:val="en-US"/>
        </w:rPr>
        <w:t>.</w:t>
      </w:r>
      <w:r>
        <w:rPr>
          <w:rFonts w:ascii="仿宋_GB2312" w:eastAsia="仿宋_GB2312"/>
          <w:b w:val="0"/>
          <w:color w:val="auto"/>
          <w:sz w:val="32"/>
          <w:szCs w:val="32"/>
          <w:highlight w:val="none"/>
        </w:rPr>
        <w:t>科学技术支出（类）科技条件与服务（款）机构运行（项）：支出决算数为1,390.40万元，比上年决算增加80.61万元，增长6.15%，主要原因是：所属预算单位</w:t>
      </w:r>
      <w:r>
        <w:rPr>
          <w:rFonts w:hint="eastAsia" w:ascii="仿宋_GB2312" w:eastAsia="仿宋_GB2312"/>
          <w:b w:val="0"/>
          <w:color w:val="auto"/>
          <w:sz w:val="32"/>
          <w:szCs w:val="32"/>
          <w:highlight w:val="none"/>
        </w:rPr>
        <w:t>新疆维吾尔自治区科技项目服务中心</w:t>
      </w:r>
      <w:r>
        <w:rPr>
          <w:rFonts w:hint="eastAsia" w:ascii="仿宋_GB2312" w:eastAsia="仿宋_GB2312"/>
          <w:b w:val="0"/>
          <w:color w:val="auto"/>
          <w:sz w:val="32"/>
          <w:szCs w:val="32"/>
          <w:highlight w:val="none"/>
          <w:lang w:eastAsia="zh-CN"/>
        </w:rPr>
        <w:t>和新疆维吾尔自治区人民政府国家三〇五项目办公室</w:t>
      </w:r>
      <w:r>
        <w:rPr>
          <w:rFonts w:ascii="仿宋_GB2312" w:eastAsia="仿宋_GB2312"/>
          <w:b w:val="0"/>
          <w:color w:val="auto"/>
          <w:sz w:val="32"/>
          <w:szCs w:val="32"/>
          <w:highlight w:val="none"/>
        </w:rPr>
        <w:t>人员岗位变动</w:t>
      </w:r>
      <w:r>
        <w:rPr>
          <w:rFonts w:hint="eastAsia" w:ascii="仿宋_GB2312" w:eastAsia="仿宋_GB2312"/>
          <w:b w:val="0"/>
          <w:color w:val="auto"/>
          <w:sz w:val="32"/>
          <w:szCs w:val="32"/>
          <w:highlight w:val="none"/>
          <w:lang w:eastAsia="zh-CN"/>
        </w:rPr>
        <w:t>，工资调增等</w:t>
      </w:r>
      <w:r>
        <w:rPr>
          <w:rFonts w:ascii="仿宋_GB2312" w:eastAsia="仿宋_GB2312"/>
          <w:b w:val="0"/>
          <w:color w:val="auto"/>
          <w:sz w:val="32"/>
          <w:szCs w:val="32"/>
          <w:highlight w:val="none"/>
        </w:rPr>
        <w:t>，相应机构运行费用增加。</w:t>
      </w:r>
    </w:p>
    <w:p w14:paraId="0A9B4170">
      <w:pPr>
        <w:widowControl/>
        <w:spacing w:before="0" w:beforeLines="0" w:beforeAutospacing="0" w:after="0" w:afterLines="0" w:afterAutospacing="0" w:line="240" w:lineRule="auto"/>
        <w:ind w:firstLine="640" w:firstLineChars="200"/>
        <w:rPr>
          <w:rFonts w:hint="eastAsia" w:ascii="仿宋_GB2312" w:eastAsia="仿宋_GB2312"/>
          <w:color w:val="auto"/>
          <w:sz w:val="32"/>
          <w:szCs w:val="32"/>
          <w:highlight w:val="none"/>
          <w:lang w:val="en-US" w:eastAsia="zh-CN"/>
        </w:rPr>
      </w:pPr>
      <w:r>
        <w:rPr>
          <w:rFonts w:ascii="仿宋_GB2312" w:eastAsia="仿宋_GB2312"/>
          <w:b w:val="0"/>
          <w:color w:val="auto"/>
          <w:sz w:val="32"/>
          <w:szCs w:val="32"/>
          <w:highlight w:val="none"/>
        </w:rPr>
        <w:t>17</w:t>
      </w:r>
      <w:r>
        <w:rPr>
          <w:rFonts w:hint="default" w:ascii="仿宋_GB2312" w:eastAsia="仿宋_GB2312"/>
          <w:b w:val="0"/>
          <w:color w:val="auto"/>
          <w:sz w:val="32"/>
          <w:szCs w:val="32"/>
          <w:highlight w:val="none"/>
          <w:lang w:val="en-US"/>
        </w:rPr>
        <w:t>.</w:t>
      </w:r>
      <w:r>
        <w:rPr>
          <w:rFonts w:ascii="仿宋_GB2312" w:eastAsia="仿宋_GB2312"/>
          <w:b w:val="0"/>
          <w:color w:val="auto"/>
          <w:sz w:val="32"/>
          <w:szCs w:val="32"/>
          <w:highlight w:val="none"/>
        </w:rPr>
        <w:t>科学技术支出（类）科技条件与服务（款）技术创新服务体系（项）：支出决算数为1,285.22万元，比上年决算减少88.48万元，下降6.44%，主要原因是：</w:t>
      </w:r>
      <w:r>
        <w:rPr>
          <w:rFonts w:hint="default" w:ascii="仿宋_GB2312" w:eastAsia="仿宋_GB2312"/>
          <w:b w:val="0"/>
          <w:color w:val="auto"/>
          <w:sz w:val="32"/>
          <w:szCs w:val="32"/>
          <w:highlight w:val="none"/>
          <w:lang w:val="en-US"/>
        </w:rPr>
        <w:t>2025</w:t>
      </w:r>
      <w:r>
        <w:rPr>
          <w:rFonts w:hint="eastAsia" w:ascii="仿宋_GB2312" w:eastAsia="仿宋_GB2312"/>
          <w:b w:val="0"/>
          <w:color w:val="auto"/>
          <w:sz w:val="32"/>
          <w:szCs w:val="32"/>
          <w:highlight w:val="none"/>
          <w:lang w:val="en-US" w:eastAsia="zh-CN"/>
        </w:rPr>
        <w:t>年科技创新基地建设(“双创”)项目支出减少，相应</w:t>
      </w:r>
      <w:r>
        <w:rPr>
          <w:rFonts w:ascii="仿宋_GB2312" w:eastAsia="仿宋_GB2312"/>
          <w:b w:val="0"/>
          <w:color w:val="auto"/>
          <w:sz w:val="32"/>
          <w:szCs w:val="32"/>
          <w:highlight w:val="none"/>
        </w:rPr>
        <w:t>技术创新服务体系</w:t>
      </w:r>
      <w:r>
        <w:rPr>
          <w:rFonts w:hint="eastAsia" w:ascii="仿宋_GB2312" w:eastAsia="仿宋_GB2312"/>
          <w:b w:val="0"/>
          <w:color w:val="auto"/>
          <w:sz w:val="32"/>
          <w:szCs w:val="32"/>
          <w:highlight w:val="none"/>
          <w:lang w:eastAsia="zh-CN"/>
        </w:rPr>
        <w:t>减少。</w:t>
      </w:r>
    </w:p>
    <w:p w14:paraId="28FA33D2">
      <w:pPr>
        <w:widowControl/>
        <w:spacing w:before="0" w:beforeLines="0" w:beforeAutospacing="0" w:after="0" w:afterLines="0" w:afterAutospacing="0" w:line="240" w:lineRule="auto"/>
        <w:ind w:firstLine="640" w:firstLineChars="200"/>
        <w:rPr>
          <w:rFonts w:hint="eastAsia" w:ascii="仿宋_GB2312" w:eastAsia="仿宋_GB2312"/>
          <w:color w:val="auto"/>
          <w:sz w:val="32"/>
          <w:szCs w:val="32"/>
          <w:highlight w:val="none"/>
          <w:lang w:val="en-US" w:eastAsia="zh-CN"/>
        </w:rPr>
      </w:pPr>
      <w:r>
        <w:rPr>
          <w:rFonts w:ascii="仿宋_GB2312" w:eastAsia="仿宋_GB2312"/>
          <w:b w:val="0"/>
          <w:color w:val="auto"/>
          <w:sz w:val="32"/>
          <w:szCs w:val="32"/>
          <w:highlight w:val="none"/>
        </w:rPr>
        <w:t>18</w:t>
      </w:r>
      <w:r>
        <w:rPr>
          <w:rFonts w:hint="default" w:ascii="仿宋_GB2312" w:eastAsia="仿宋_GB2312"/>
          <w:b w:val="0"/>
          <w:color w:val="auto"/>
          <w:sz w:val="32"/>
          <w:szCs w:val="32"/>
          <w:highlight w:val="none"/>
          <w:lang w:val="en-US"/>
        </w:rPr>
        <w:t>.</w:t>
      </w:r>
      <w:r>
        <w:rPr>
          <w:rFonts w:ascii="仿宋_GB2312" w:eastAsia="仿宋_GB2312"/>
          <w:b w:val="0"/>
          <w:color w:val="auto"/>
          <w:sz w:val="32"/>
          <w:szCs w:val="32"/>
          <w:highlight w:val="none"/>
        </w:rPr>
        <w:t>科学技术支出（类）科技条件与服务（款）科技条件专项（项）：支出决算数为94.86万元，比上年决算减少0.14万元，下降0.15%，主要原因是：</w:t>
      </w:r>
      <w:r>
        <w:rPr>
          <w:rFonts w:hint="eastAsia" w:ascii="仿宋_GB2312" w:eastAsia="仿宋_GB2312"/>
          <w:b w:val="0"/>
          <w:color w:val="auto"/>
          <w:sz w:val="32"/>
          <w:szCs w:val="32"/>
          <w:highlight w:val="none"/>
        </w:rPr>
        <w:t>新疆维吾尔自治区科技发展战略研究院(新疆维吾尔自治区青藏科考研究中心）</w:t>
      </w:r>
      <w:r>
        <w:rPr>
          <w:rFonts w:hint="default" w:ascii="仿宋_GB2312" w:eastAsia="仿宋_GB2312"/>
          <w:b w:val="0"/>
          <w:color w:val="auto"/>
          <w:sz w:val="32"/>
          <w:szCs w:val="32"/>
          <w:highlight w:val="none"/>
          <w:lang w:val="en-US"/>
        </w:rPr>
        <w:t>2025</w:t>
      </w:r>
      <w:r>
        <w:rPr>
          <w:rFonts w:hint="eastAsia" w:ascii="仿宋_GB2312" w:eastAsia="仿宋_GB2312"/>
          <w:b w:val="0"/>
          <w:color w:val="auto"/>
          <w:sz w:val="32"/>
          <w:szCs w:val="32"/>
          <w:highlight w:val="none"/>
          <w:lang w:val="en-US" w:eastAsia="zh-CN"/>
        </w:rPr>
        <w:t>年出版印刷费项目支出减少，</w:t>
      </w:r>
      <w:r>
        <w:rPr>
          <w:rFonts w:ascii="仿宋_GB2312" w:eastAsia="仿宋_GB2312"/>
          <w:b w:val="0"/>
          <w:color w:val="auto"/>
          <w:sz w:val="32"/>
          <w:szCs w:val="32"/>
          <w:highlight w:val="none"/>
        </w:rPr>
        <w:t>科技条件专项</w:t>
      </w:r>
      <w:r>
        <w:rPr>
          <w:rFonts w:hint="eastAsia" w:ascii="仿宋_GB2312" w:eastAsia="仿宋_GB2312"/>
          <w:b w:val="0"/>
          <w:color w:val="auto"/>
          <w:sz w:val="32"/>
          <w:szCs w:val="32"/>
          <w:highlight w:val="none"/>
          <w:lang w:eastAsia="zh-CN"/>
        </w:rPr>
        <w:t>减少。</w:t>
      </w:r>
    </w:p>
    <w:p w14:paraId="7A0288E7">
      <w:pPr>
        <w:widowControl/>
        <w:spacing w:before="0" w:beforeLines="0" w:beforeAutospacing="0" w:after="0" w:afterLines="0" w:afterAutospacing="0" w:line="240" w:lineRule="auto"/>
        <w:ind w:firstLine="640" w:firstLineChars="200"/>
        <w:rPr>
          <w:rFonts w:hint="eastAsia" w:ascii="仿宋_GB2312" w:eastAsia="仿宋_GB2312"/>
          <w:color w:val="auto"/>
          <w:sz w:val="32"/>
          <w:szCs w:val="32"/>
          <w:highlight w:val="none"/>
          <w:lang w:eastAsia="zh-CN"/>
        </w:rPr>
      </w:pPr>
      <w:r>
        <w:rPr>
          <w:rFonts w:ascii="仿宋_GB2312" w:eastAsia="仿宋_GB2312"/>
          <w:b w:val="0"/>
          <w:color w:val="auto"/>
          <w:sz w:val="32"/>
          <w:szCs w:val="32"/>
          <w:highlight w:val="none"/>
        </w:rPr>
        <w:t>19</w:t>
      </w:r>
      <w:r>
        <w:rPr>
          <w:rFonts w:hint="default" w:ascii="仿宋_GB2312" w:eastAsia="仿宋_GB2312"/>
          <w:b w:val="0"/>
          <w:color w:val="auto"/>
          <w:sz w:val="32"/>
          <w:szCs w:val="32"/>
          <w:highlight w:val="none"/>
          <w:lang w:val="en-US"/>
        </w:rPr>
        <w:t>.</w:t>
      </w:r>
      <w:r>
        <w:rPr>
          <w:rFonts w:ascii="仿宋_GB2312" w:eastAsia="仿宋_GB2312"/>
          <w:b w:val="0"/>
          <w:color w:val="auto"/>
          <w:sz w:val="32"/>
          <w:szCs w:val="32"/>
          <w:highlight w:val="none"/>
        </w:rPr>
        <w:t>科学技术支出（类）科技条件与服务（款）其他科技条件与服务支出（项）：支出决算数为97.98万元，比上年决算减少24.78万元，下降20.19%，主要原因是：</w:t>
      </w:r>
      <w:r>
        <w:rPr>
          <w:rFonts w:hint="eastAsia" w:ascii="仿宋_GB2312" w:eastAsia="仿宋_GB2312"/>
          <w:b w:val="0"/>
          <w:color w:val="auto"/>
          <w:sz w:val="32"/>
          <w:szCs w:val="32"/>
          <w:highlight w:val="none"/>
        </w:rPr>
        <w:t>新疆畜牧科学院</w:t>
      </w:r>
      <w:r>
        <w:rPr>
          <w:rFonts w:hint="eastAsia" w:ascii="仿宋_GB2312" w:eastAsia="仿宋_GB2312"/>
          <w:b w:val="0"/>
          <w:color w:val="auto"/>
          <w:sz w:val="32"/>
          <w:szCs w:val="32"/>
          <w:highlight w:val="none"/>
          <w:lang w:eastAsia="zh-CN"/>
        </w:rPr>
        <w:t>、新疆维吾尔自治区林业科学院和新疆维吾尔自治区科技发展战略研究院(新疆维吾尔自治区青藏科考研究中心）三家单位</w:t>
      </w:r>
      <w:r>
        <w:rPr>
          <w:rFonts w:hint="eastAsia" w:ascii="仿宋_GB2312" w:eastAsia="仿宋_GB2312"/>
          <w:b w:val="0"/>
          <w:color w:val="auto"/>
          <w:sz w:val="32"/>
          <w:szCs w:val="32"/>
          <w:highlight w:val="none"/>
        </w:rPr>
        <w:t>2025年“三区”科技人才支持计划项目</w:t>
      </w:r>
      <w:r>
        <w:rPr>
          <w:rFonts w:hint="eastAsia" w:ascii="仿宋_GB2312" w:eastAsia="仿宋_GB2312"/>
          <w:b w:val="0"/>
          <w:color w:val="auto"/>
          <w:sz w:val="32"/>
          <w:szCs w:val="32"/>
          <w:highlight w:val="none"/>
          <w:lang w:eastAsia="zh-CN"/>
        </w:rPr>
        <w:t>经费减少，</w:t>
      </w:r>
      <w:r>
        <w:rPr>
          <w:rFonts w:ascii="仿宋_GB2312" w:eastAsia="仿宋_GB2312"/>
          <w:b w:val="0"/>
          <w:color w:val="auto"/>
          <w:sz w:val="32"/>
          <w:szCs w:val="32"/>
          <w:highlight w:val="none"/>
        </w:rPr>
        <w:t>其他科技条件与服务支出</w:t>
      </w:r>
      <w:r>
        <w:rPr>
          <w:rFonts w:hint="eastAsia" w:ascii="仿宋_GB2312" w:eastAsia="仿宋_GB2312"/>
          <w:b w:val="0"/>
          <w:color w:val="auto"/>
          <w:sz w:val="32"/>
          <w:szCs w:val="32"/>
          <w:highlight w:val="none"/>
          <w:lang w:eastAsia="zh-CN"/>
        </w:rPr>
        <w:t>减少。</w:t>
      </w:r>
    </w:p>
    <w:p w14:paraId="5A4AD1B0">
      <w:pPr>
        <w:widowControl/>
        <w:spacing w:before="0" w:beforeLines="0" w:beforeAutospacing="0" w:after="0" w:afterLines="0" w:afterAutospacing="0" w:line="240" w:lineRule="auto"/>
        <w:ind w:firstLine="640" w:firstLineChars="200"/>
        <w:rPr>
          <w:rFonts w:ascii="仿宋_GB2312" w:eastAsia="仿宋_GB2312"/>
          <w:color w:val="auto"/>
          <w:sz w:val="32"/>
          <w:szCs w:val="32"/>
          <w:highlight w:val="none"/>
        </w:rPr>
      </w:pPr>
      <w:r>
        <w:rPr>
          <w:rFonts w:ascii="仿宋_GB2312" w:eastAsia="仿宋_GB2312"/>
          <w:b w:val="0"/>
          <w:color w:val="auto"/>
          <w:sz w:val="32"/>
          <w:szCs w:val="32"/>
          <w:highlight w:val="none"/>
        </w:rPr>
        <w:t>20</w:t>
      </w:r>
      <w:r>
        <w:rPr>
          <w:rFonts w:hint="default" w:ascii="仿宋_GB2312" w:eastAsia="仿宋_GB2312"/>
          <w:b w:val="0"/>
          <w:color w:val="auto"/>
          <w:sz w:val="32"/>
          <w:szCs w:val="32"/>
          <w:highlight w:val="none"/>
          <w:lang w:val="en-US"/>
        </w:rPr>
        <w:t>.</w:t>
      </w:r>
      <w:r>
        <w:rPr>
          <w:rFonts w:ascii="仿宋_GB2312" w:eastAsia="仿宋_GB2312"/>
          <w:b w:val="0"/>
          <w:color w:val="auto"/>
          <w:sz w:val="32"/>
          <w:szCs w:val="32"/>
          <w:highlight w:val="none"/>
        </w:rPr>
        <w:t>科学技术支出（类）社会科学（款）社会科学研究（项）：支出决算数为0.00万元，比上年决算减少300.00万元，下降100.00%，主要原因是：</w:t>
      </w:r>
      <w:r>
        <w:rPr>
          <w:rFonts w:hint="eastAsia" w:ascii="仿宋_GB2312" w:eastAsia="仿宋_GB2312"/>
          <w:b w:val="0"/>
          <w:color w:val="auto"/>
          <w:sz w:val="32"/>
          <w:szCs w:val="32"/>
          <w:highlight w:val="none"/>
        </w:rPr>
        <w:t>本年功能科目调整，专家顾问团决策咨询中心自治区专家顾问团活动经费、工作经费项目，上年在科学技术支出（类）社会科学（款）社会科学研究（项），本年调整为科学技术支出（类）科学技术管理事务（款）一般行政管理事务（项），导致经费较上年减少</w:t>
      </w:r>
      <w:r>
        <w:rPr>
          <w:rFonts w:hint="eastAsia" w:ascii="仿宋_GB2312" w:eastAsia="仿宋_GB2312"/>
          <w:b w:val="0"/>
          <w:color w:val="auto"/>
          <w:sz w:val="32"/>
          <w:szCs w:val="32"/>
          <w:highlight w:val="none"/>
          <w:lang w:eastAsia="zh-CN"/>
        </w:rPr>
        <w:t>。</w:t>
      </w:r>
    </w:p>
    <w:p w14:paraId="7E3207A4">
      <w:pPr>
        <w:widowControl/>
        <w:spacing w:before="0" w:beforeLines="0" w:beforeAutospacing="0" w:after="0" w:afterLines="0" w:afterAutospacing="0" w:line="240" w:lineRule="auto"/>
        <w:ind w:firstLine="640" w:firstLineChars="200"/>
        <w:rPr>
          <w:rFonts w:hint="eastAsia" w:ascii="仿宋_GB2312" w:eastAsia="仿宋_GB2312"/>
          <w:color w:val="auto"/>
          <w:sz w:val="32"/>
          <w:szCs w:val="32"/>
          <w:highlight w:val="none"/>
          <w:lang w:val="en-US" w:eastAsia="zh-CN"/>
        </w:rPr>
      </w:pPr>
      <w:r>
        <w:rPr>
          <w:rFonts w:ascii="仿宋_GB2312" w:eastAsia="仿宋_GB2312"/>
          <w:b w:val="0"/>
          <w:color w:val="auto"/>
          <w:sz w:val="32"/>
          <w:szCs w:val="32"/>
          <w:highlight w:val="none"/>
        </w:rPr>
        <w:t>21</w:t>
      </w:r>
      <w:r>
        <w:rPr>
          <w:rFonts w:hint="default" w:ascii="仿宋_GB2312" w:eastAsia="仿宋_GB2312"/>
          <w:b w:val="0"/>
          <w:color w:val="auto"/>
          <w:sz w:val="32"/>
          <w:szCs w:val="32"/>
          <w:highlight w:val="none"/>
          <w:lang w:val="en-US"/>
        </w:rPr>
        <w:t>.</w:t>
      </w:r>
      <w:r>
        <w:rPr>
          <w:rFonts w:ascii="仿宋_GB2312" w:eastAsia="仿宋_GB2312"/>
          <w:b w:val="0"/>
          <w:color w:val="auto"/>
          <w:sz w:val="32"/>
          <w:szCs w:val="32"/>
          <w:highlight w:val="none"/>
        </w:rPr>
        <w:t>科学技术支出（类）科学技术普及（款）科普活动（项）：支出决算数为533.07万元，比上年决算增加235.14万元，增长78.92%，主要原因是：</w:t>
      </w:r>
      <w:r>
        <w:rPr>
          <w:rFonts w:hint="eastAsia" w:ascii="仿宋_GB2312" w:eastAsia="仿宋_GB2312"/>
          <w:b w:val="0"/>
          <w:color w:val="auto"/>
          <w:sz w:val="32"/>
          <w:szCs w:val="32"/>
          <w:highlight w:val="none"/>
          <w:lang w:eastAsia="zh-CN"/>
        </w:rPr>
        <w:t>所</w:t>
      </w:r>
      <w:r>
        <w:rPr>
          <w:rFonts w:ascii="仿宋_GB2312" w:eastAsia="仿宋_GB2312"/>
          <w:b w:val="0"/>
          <w:color w:val="auto"/>
          <w:sz w:val="32"/>
          <w:szCs w:val="32"/>
          <w:highlight w:val="none"/>
        </w:rPr>
        <w:t>属预算单位</w:t>
      </w:r>
      <w:r>
        <w:rPr>
          <w:rFonts w:hint="eastAsia" w:ascii="仿宋_GB2312" w:eastAsia="仿宋_GB2312"/>
          <w:b w:val="0"/>
          <w:color w:val="auto"/>
          <w:sz w:val="32"/>
          <w:szCs w:val="32"/>
          <w:highlight w:val="none"/>
          <w:lang w:eastAsia="zh-CN"/>
        </w:rPr>
        <w:t>自治区科技厅机关本年增加</w:t>
      </w:r>
      <w:r>
        <w:rPr>
          <w:rFonts w:hint="eastAsia" w:ascii="仿宋_GB2312" w:eastAsia="仿宋_GB2312"/>
          <w:b w:val="0"/>
          <w:color w:val="auto"/>
          <w:sz w:val="32"/>
          <w:szCs w:val="32"/>
          <w:highlight w:val="none"/>
        </w:rPr>
        <w:t>自治区重大科普活动经费</w:t>
      </w:r>
      <w:r>
        <w:rPr>
          <w:rFonts w:hint="eastAsia" w:ascii="仿宋_GB2312" w:eastAsia="仿宋_GB2312"/>
          <w:b w:val="0"/>
          <w:color w:val="auto"/>
          <w:sz w:val="32"/>
          <w:szCs w:val="32"/>
          <w:highlight w:val="none"/>
          <w:lang w:val="en-US" w:eastAsia="zh-CN"/>
        </w:rPr>
        <w:t>支出，</w:t>
      </w:r>
      <w:r>
        <w:rPr>
          <w:rFonts w:ascii="仿宋_GB2312" w:eastAsia="仿宋_GB2312"/>
          <w:b w:val="0"/>
          <w:color w:val="auto"/>
          <w:sz w:val="32"/>
          <w:szCs w:val="32"/>
          <w:highlight w:val="none"/>
        </w:rPr>
        <w:t>科普活动</w:t>
      </w:r>
      <w:r>
        <w:rPr>
          <w:rFonts w:hint="eastAsia" w:ascii="仿宋_GB2312" w:eastAsia="仿宋_GB2312"/>
          <w:b w:val="0"/>
          <w:color w:val="auto"/>
          <w:sz w:val="32"/>
          <w:szCs w:val="32"/>
          <w:highlight w:val="none"/>
          <w:lang w:eastAsia="zh-CN"/>
        </w:rPr>
        <w:t>支出增加。</w:t>
      </w:r>
    </w:p>
    <w:p w14:paraId="5AF9621A">
      <w:pPr>
        <w:widowControl/>
        <w:spacing w:before="0" w:beforeLines="0" w:beforeAutospacing="0" w:after="0" w:afterLines="0" w:afterAutospacing="0" w:line="240" w:lineRule="auto"/>
        <w:ind w:firstLine="640" w:firstLineChars="200"/>
        <w:rPr>
          <w:rFonts w:hint="eastAsia" w:ascii="仿宋_GB2312" w:eastAsia="仿宋_GB2312"/>
          <w:color w:val="auto"/>
          <w:sz w:val="32"/>
          <w:szCs w:val="32"/>
          <w:highlight w:val="none"/>
          <w:lang w:val="en-US" w:eastAsia="zh-CN"/>
        </w:rPr>
      </w:pPr>
      <w:r>
        <w:rPr>
          <w:rFonts w:ascii="仿宋_GB2312" w:eastAsia="仿宋_GB2312"/>
          <w:b w:val="0"/>
          <w:color w:val="auto"/>
          <w:sz w:val="32"/>
          <w:szCs w:val="32"/>
          <w:highlight w:val="none"/>
        </w:rPr>
        <w:t>22</w:t>
      </w:r>
      <w:r>
        <w:rPr>
          <w:rFonts w:hint="default" w:ascii="仿宋_GB2312" w:eastAsia="仿宋_GB2312"/>
          <w:b w:val="0"/>
          <w:color w:val="auto"/>
          <w:sz w:val="32"/>
          <w:szCs w:val="32"/>
          <w:highlight w:val="none"/>
          <w:lang w:val="en-US"/>
        </w:rPr>
        <w:t>.</w:t>
      </w:r>
      <w:r>
        <w:rPr>
          <w:rFonts w:ascii="仿宋_GB2312" w:eastAsia="仿宋_GB2312"/>
          <w:b w:val="0"/>
          <w:color w:val="auto"/>
          <w:sz w:val="32"/>
          <w:szCs w:val="32"/>
          <w:highlight w:val="none"/>
        </w:rPr>
        <w:t>科学技术支出（类）科技交流与合作（款）国际交流与合作（项）：支出决算数为3,576.58万元，比上年决算增加706.58万元，增长24.62%，主要原因是：</w:t>
      </w:r>
      <w:r>
        <w:rPr>
          <w:rFonts w:hint="eastAsia" w:ascii="仿宋_GB2312" w:eastAsia="仿宋_GB2312"/>
          <w:b w:val="0"/>
          <w:color w:val="auto"/>
          <w:sz w:val="32"/>
          <w:szCs w:val="32"/>
          <w:highlight w:val="none"/>
          <w:lang w:val="en-US" w:eastAsia="zh-CN"/>
        </w:rPr>
        <w:t>2025年自治区区域协同创新专项和国际科技合作计划项目支出增加，</w:t>
      </w:r>
      <w:r>
        <w:rPr>
          <w:rFonts w:ascii="仿宋_GB2312" w:eastAsia="仿宋_GB2312"/>
          <w:b w:val="0"/>
          <w:color w:val="auto"/>
          <w:sz w:val="32"/>
          <w:szCs w:val="32"/>
          <w:highlight w:val="none"/>
        </w:rPr>
        <w:t>国际交流与合作</w:t>
      </w:r>
      <w:r>
        <w:rPr>
          <w:rFonts w:hint="eastAsia" w:ascii="仿宋_GB2312" w:eastAsia="仿宋_GB2312"/>
          <w:b w:val="0"/>
          <w:color w:val="auto"/>
          <w:sz w:val="32"/>
          <w:szCs w:val="32"/>
          <w:highlight w:val="none"/>
          <w:lang w:eastAsia="zh-CN"/>
        </w:rPr>
        <w:t>支出增加。</w:t>
      </w:r>
    </w:p>
    <w:p w14:paraId="5C4CA48A">
      <w:pPr>
        <w:widowControl/>
        <w:spacing w:before="0" w:beforeLines="0" w:beforeAutospacing="0" w:after="0" w:afterLines="0" w:afterAutospacing="0" w:line="240" w:lineRule="auto"/>
        <w:ind w:firstLine="640" w:firstLineChars="200"/>
        <w:rPr>
          <w:rFonts w:hint="eastAsia" w:ascii="仿宋_GB2312" w:eastAsia="仿宋_GB2312"/>
          <w:color w:val="auto"/>
          <w:sz w:val="32"/>
          <w:szCs w:val="32"/>
          <w:highlight w:val="none"/>
          <w:lang w:val="en-US" w:eastAsia="zh-CN"/>
        </w:rPr>
      </w:pPr>
      <w:r>
        <w:rPr>
          <w:rFonts w:ascii="仿宋_GB2312" w:eastAsia="仿宋_GB2312"/>
          <w:b w:val="0"/>
          <w:color w:val="auto"/>
          <w:sz w:val="32"/>
          <w:szCs w:val="32"/>
          <w:highlight w:val="none"/>
        </w:rPr>
        <w:t>23</w:t>
      </w:r>
      <w:r>
        <w:rPr>
          <w:rFonts w:hint="default" w:ascii="仿宋_GB2312" w:eastAsia="仿宋_GB2312"/>
          <w:b w:val="0"/>
          <w:color w:val="auto"/>
          <w:sz w:val="32"/>
          <w:szCs w:val="32"/>
          <w:highlight w:val="none"/>
          <w:lang w:val="en-US"/>
        </w:rPr>
        <w:t>.</w:t>
      </w:r>
      <w:r>
        <w:rPr>
          <w:rFonts w:ascii="仿宋_GB2312" w:eastAsia="仿宋_GB2312"/>
          <w:b w:val="0"/>
          <w:color w:val="auto"/>
          <w:sz w:val="32"/>
          <w:szCs w:val="32"/>
          <w:highlight w:val="none"/>
        </w:rPr>
        <w:t>科学技术支出（类）科技交流与合作（款）其他科技交流与合作支出（项）：支出决算数为5,232.90万元，比上年决算增加2,212.10万元，增长73.23%，主要原因是：</w:t>
      </w:r>
      <w:r>
        <w:rPr>
          <w:rFonts w:hint="eastAsia" w:ascii="仿宋_GB2312" w:eastAsia="仿宋_GB2312"/>
          <w:b w:val="0"/>
          <w:color w:val="auto"/>
          <w:sz w:val="32"/>
          <w:szCs w:val="32"/>
          <w:highlight w:val="none"/>
          <w:lang w:val="en-US" w:eastAsia="zh-CN"/>
        </w:rPr>
        <w:t>本年科技援疆计划项目经费支出增加，导致</w:t>
      </w:r>
      <w:r>
        <w:rPr>
          <w:rFonts w:hint="eastAsia" w:ascii="仿宋_GB2312" w:eastAsia="仿宋_GB2312"/>
          <w:b w:val="0"/>
          <w:color w:val="auto"/>
          <w:sz w:val="32"/>
          <w:szCs w:val="32"/>
          <w:highlight w:val="none"/>
          <w:lang w:eastAsia="zh-CN"/>
        </w:rPr>
        <w:t>经费较上年增加。</w:t>
      </w:r>
    </w:p>
    <w:p w14:paraId="407D1B3E">
      <w:pPr>
        <w:widowControl/>
        <w:spacing w:before="0" w:beforeLines="0" w:beforeAutospacing="0" w:after="0" w:afterLines="0" w:afterAutospacing="0" w:line="240" w:lineRule="auto"/>
        <w:ind w:firstLine="640" w:firstLineChars="200"/>
        <w:rPr>
          <w:rFonts w:hint="eastAsia" w:ascii="仿宋_GB2312" w:eastAsia="仿宋_GB2312"/>
          <w:color w:val="auto"/>
          <w:sz w:val="32"/>
          <w:szCs w:val="32"/>
          <w:highlight w:val="none"/>
          <w:lang w:val="en-US" w:eastAsia="zh-CN"/>
        </w:rPr>
      </w:pPr>
      <w:r>
        <w:rPr>
          <w:rFonts w:ascii="仿宋_GB2312" w:eastAsia="仿宋_GB2312"/>
          <w:b w:val="0"/>
          <w:color w:val="auto"/>
          <w:sz w:val="32"/>
          <w:szCs w:val="32"/>
          <w:highlight w:val="none"/>
        </w:rPr>
        <w:t>24</w:t>
      </w:r>
      <w:r>
        <w:rPr>
          <w:rFonts w:hint="default" w:ascii="仿宋_GB2312" w:eastAsia="仿宋_GB2312"/>
          <w:b w:val="0"/>
          <w:color w:val="auto"/>
          <w:sz w:val="32"/>
          <w:szCs w:val="32"/>
          <w:highlight w:val="none"/>
          <w:lang w:val="en-US"/>
        </w:rPr>
        <w:t>.</w:t>
      </w:r>
      <w:r>
        <w:rPr>
          <w:rFonts w:ascii="仿宋_GB2312" w:eastAsia="仿宋_GB2312"/>
          <w:b w:val="0"/>
          <w:color w:val="auto"/>
          <w:sz w:val="32"/>
          <w:szCs w:val="32"/>
          <w:highlight w:val="none"/>
        </w:rPr>
        <w:t>科学技术支出（类）科技重大项目（款）科技重大专项（项）：支出决算数为50,750.86万元，比上年决算增加4,948.42万元，增长10.80%，主要原因是：</w:t>
      </w:r>
      <w:r>
        <w:rPr>
          <w:rFonts w:hint="eastAsia" w:ascii="仿宋_GB2312" w:eastAsia="仿宋_GB2312"/>
          <w:b w:val="0"/>
          <w:color w:val="auto"/>
          <w:sz w:val="32"/>
          <w:szCs w:val="32"/>
          <w:highlight w:val="none"/>
          <w:lang w:val="en-US" w:eastAsia="zh-CN"/>
        </w:rPr>
        <w:t>本年重大科技专项项目资金支出增加，导致</w:t>
      </w:r>
      <w:r>
        <w:rPr>
          <w:rFonts w:hint="eastAsia" w:ascii="仿宋_GB2312" w:eastAsia="仿宋_GB2312"/>
          <w:b w:val="0"/>
          <w:color w:val="auto"/>
          <w:sz w:val="32"/>
          <w:szCs w:val="32"/>
          <w:highlight w:val="none"/>
          <w:lang w:eastAsia="zh-CN"/>
        </w:rPr>
        <w:t>经费较上年增加。</w:t>
      </w:r>
    </w:p>
    <w:p w14:paraId="10DA1688">
      <w:pPr>
        <w:widowControl/>
        <w:spacing w:before="0" w:beforeLines="0" w:beforeAutospacing="0" w:after="0" w:afterLines="0" w:afterAutospacing="0" w:line="240" w:lineRule="auto"/>
        <w:ind w:firstLine="640" w:firstLineChars="200"/>
        <w:rPr>
          <w:rFonts w:ascii="仿宋_GB2312" w:eastAsia="仿宋_GB2312"/>
          <w:color w:val="auto"/>
          <w:sz w:val="32"/>
          <w:szCs w:val="32"/>
          <w:highlight w:val="none"/>
        </w:rPr>
      </w:pPr>
      <w:r>
        <w:rPr>
          <w:rFonts w:ascii="仿宋_GB2312" w:eastAsia="仿宋_GB2312"/>
          <w:b w:val="0"/>
          <w:color w:val="auto"/>
          <w:sz w:val="32"/>
          <w:szCs w:val="32"/>
          <w:highlight w:val="none"/>
        </w:rPr>
        <w:t>25</w:t>
      </w:r>
      <w:r>
        <w:rPr>
          <w:rFonts w:hint="default" w:ascii="仿宋_GB2312" w:eastAsia="仿宋_GB2312"/>
          <w:b w:val="0"/>
          <w:color w:val="auto"/>
          <w:sz w:val="32"/>
          <w:szCs w:val="32"/>
          <w:highlight w:val="none"/>
          <w:lang w:val="en-US"/>
        </w:rPr>
        <w:t>.</w:t>
      </w:r>
      <w:r>
        <w:rPr>
          <w:rFonts w:ascii="仿宋_GB2312" w:eastAsia="仿宋_GB2312"/>
          <w:b w:val="0"/>
          <w:color w:val="auto"/>
          <w:sz w:val="32"/>
          <w:szCs w:val="32"/>
          <w:highlight w:val="none"/>
        </w:rPr>
        <w:t>科学技术支出（类）科技重大项目（款）重点研发计划（项）：支出决算数为99,803.14万元，比上年决算增加15,787.09万元，增长18.79%，主要原因是：</w:t>
      </w:r>
      <w:r>
        <w:rPr>
          <w:rFonts w:hint="eastAsia" w:ascii="仿宋_GB2312" w:eastAsia="仿宋_GB2312"/>
          <w:b w:val="0"/>
          <w:color w:val="auto"/>
          <w:sz w:val="32"/>
          <w:szCs w:val="32"/>
          <w:highlight w:val="none"/>
          <w:lang w:val="en-US" w:eastAsia="zh-CN"/>
        </w:rPr>
        <w:t>本年</w:t>
      </w:r>
      <w:r>
        <w:rPr>
          <w:rFonts w:hint="eastAsia" w:ascii="Times New Roman" w:hAnsi="Times New Roman" w:eastAsia="仿宋_GB2312" w:cs="Times New Roman"/>
          <w:color w:val="auto"/>
          <w:kern w:val="0"/>
          <w:sz w:val="32"/>
          <w:szCs w:val="32"/>
          <w:highlight w:val="none"/>
          <w:lang w:val="en-US" w:eastAsia="zh-CN" w:bidi="ar"/>
        </w:rPr>
        <w:t>重点研发任务专项</w:t>
      </w:r>
      <w:r>
        <w:rPr>
          <w:rFonts w:hint="eastAsia" w:ascii="仿宋_GB2312" w:eastAsia="仿宋_GB2312"/>
          <w:b w:val="0"/>
          <w:color w:val="auto"/>
          <w:sz w:val="32"/>
          <w:szCs w:val="32"/>
          <w:highlight w:val="none"/>
          <w:lang w:val="en-US" w:eastAsia="zh-CN"/>
        </w:rPr>
        <w:t>资金支出增加，导致</w:t>
      </w:r>
      <w:r>
        <w:rPr>
          <w:rFonts w:hint="eastAsia" w:ascii="仿宋_GB2312" w:eastAsia="仿宋_GB2312"/>
          <w:b w:val="0"/>
          <w:color w:val="auto"/>
          <w:sz w:val="32"/>
          <w:szCs w:val="32"/>
          <w:highlight w:val="none"/>
          <w:lang w:eastAsia="zh-CN"/>
        </w:rPr>
        <w:t>经费较上年增加</w:t>
      </w:r>
      <w:r>
        <w:rPr>
          <w:rFonts w:hint="eastAsia" w:ascii="Times New Roman" w:hAnsi="Times New Roman" w:eastAsia="仿宋_GB2312" w:cs="Times New Roman"/>
          <w:color w:val="auto"/>
          <w:kern w:val="0"/>
          <w:sz w:val="32"/>
          <w:szCs w:val="32"/>
          <w:highlight w:val="none"/>
          <w:lang w:val="en-US" w:eastAsia="zh-CN" w:bidi="ar"/>
        </w:rPr>
        <w:t>。</w:t>
      </w:r>
    </w:p>
    <w:p w14:paraId="331ACEA1">
      <w:pPr>
        <w:widowControl/>
        <w:spacing w:before="0" w:beforeLines="0" w:beforeAutospacing="0" w:after="0" w:afterLines="0" w:afterAutospacing="0" w:line="240" w:lineRule="auto"/>
        <w:ind w:firstLine="640" w:firstLineChars="200"/>
        <w:rPr>
          <w:rFonts w:hint="eastAsia" w:ascii="仿宋_GB2312" w:eastAsia="仿宋_GB2312"/>
          <w:color w:val="auto"/>
          <w:sz w:val="32"/>
          <w:szCs w:val="32"/>
          <w:highlight w:val="none"/>
          <w:lang w:val="en-US" w:eastAsia="zh-CN"/>
        </w:rPr>
      </w:pPr>
      <w:r>
        <w:rPr>
          <w:rFonts w:ascii="仿宋_GB2312" w:eastAsia="仿宋_GB2312"/>
          <w:b w:val="0"/>
          <w:color w:val="auto"/>
          <w:sz w:val="32"/>
          <w:szCs w:val="32"/>
          <w:highlight w:val="none"/>
        </w:rPr>
        <w:t>26</w:t>
      </w:r>
      <w:r>
        <w:rPr>
          <w:rFonts w:hint="default" w:ascii="仿宋_GB2312" w:eastAsia="仿宋_GB2312"/>
          <w:b w:val="0"/>
          <w:color w:val="auto"/>
          <w:sz w:val="32"/>
          <w:szCs w:val="32"/>
          <w:highlight w:val="none"/>
          <w:lang w:val="en-US"/>
        </w:rPr>
        <w:t>.</w:t>
      </w:r>
      <w:r>
        <w:rPr>
          <w:rFonts w:ascii="仿宋_GB2312" w:eastAsia="仿宋_GB2312"/>
          <w:b w:val="0"/>
          <w:color w:val="auto"/>
          <w:sz w:val="32"/>
          <w:szCs w:val="32"/>
          <w:highlight w:val="none"/>
        </w:rPr>
        <w:t>科学技术支出（类）其他科学技术支出（款）科技奖励（项）：支出决算数为1,746.19万元，比上年决算增加1,046.19万元，增长149.46%，主要原因是：</w:t>
      </w:r>
      <w:r>
        <w:rPr>
          <w:rFonts w:hint="eastAsia" w:ascii="仿宋_GB2312" w:eastAsia="仿宋_GB2312"/>
          <w:b w:val="0"/>
          <w:color w:val="auto"/>
          <w:sz w:val="32"/>
          <w:szCs w:val="32"/>
          <w:highlight w:val="none"/>
          <w:lang w:eastAsia="zh-CN"/>
        </w:rPr>
        <w:t>所属预算单位自治区科技厅机关</w:t>
      </w:r>
      <w:r>
        <w:rPr>
          <w:rFonts w:hint="eastAsia" w:ascii="仿宋_GB2312" w:eastAsia="仿宋_GB2312"/>
          <w:b w:val="0"/>
          <w:color w:val="auto"/>
          <w:sz w:val="32"/>
          <w:szCs w:val="32"/>
          <w:highlight w:val="none"/>
        </w:rPr>
        <w:t>科学技术奖相关经费</w:t>
      </w:r>
      <w:r>
        <w:rPr>
          <w:rFonts w:hint="eastAsia" w:ascii="仿宋_GB2312" w:eastAsia="仿宋_GB2312"/>
          <w:b w:val="0"/>
          <w:color w:val="auto"/>
          <w:sz w:val="32"/>
          <w:szCs w:val="32"/>
          <w:highlight w:val="none"/>
          <w:lang w:eastAsia="zh-CN"/>
        </w:rPr>
        <w:t>支出增加</w:t>
      </w:r>
      <w:r>
        <w:rPr>
          <w:rFonts w:hint="eastAsia" w:ascii="仿宋_GB2312" w:eastAsia="仿宋_GB2312"/>
          <w:b w:val="0"/>
          <w:color w:val="auto"/>
          <w:sz w:val="32"/>
          <w:szCs w:val="32"/>
          <w:highlight w:val="none"/>
          <w:lang w:val="en-US" w:eastAsia="zh-CN"/>
        </w:rPr>
        <w:t>，导致</w:t>
      </w:r>
      <w:r>
        <w:rPr>
          <w:rFonts w:hint="eastAsia" w:ascii="仿宋_GB2312" w:eastAsia="仿宋_GB2312"/>
          <w:b w:val="0"/>
          <w:color w:val="auto"/>
          <w:sz w:val="32"/>
          <w:szCs w:val="32"/>
          <w:highlight w:val="none"/>
          <w:lang w:eastAsia="zh-CN"/>
        </w:rPr>
        <w:t>经费较上年增加。</w:t>
      </w:r>
    </w:p>
    <w:p w14:paraId="22CA4DBC">
      <w:pPr>
        <w:widowControl/>
        <w:spacing w:before="0" w:beforeLines="0" w:beforeAutospacing="0" w:after="0" w:afterLines="0" w:afterAutospacing="0" w:line="240" w:lineRule="auto"/>
        <w:ind w:firstLine="640" w:firstLineChars="200"/>
        <w:rPr>
          <w:rFonts w:hint="eastAsia" w:ascii="仿宋_GB2312" w:eastAsia="仿宋_GB2312"/>
          <w:color w:val="auto"/>
          <w:sz w:val="32"/>
          <w:szCs w:val="32"/>
          <w:highlight w:val="none"/>
          <w:lang w:eastAsia="zh-CN"/>
        </w:rPr>
      </w:pPr>
      <w:r>
        <w:rPr>
          <w:rFonts w:ascii="仿宋_GB2312" w:eastAsia="仿宋_GB2312"/>
          <w:b w:val="0"/>
          <w:color w:val="auto"/>
          <w:sz w:val="32"/>
          <w:szCs w:val="32"/>
          <w:highlight w:val="none"/>
        </w:rPr>
        <w:t>27</w:t>
      </w:r>
      <w:r>
        <w:rPr>
          <w:rFonts w:hint="default" w:ascii="仿宋_GB2312" w:eastAsia="仿宋_GB2312"/>
          <w:b w:val="0"/>
          <w:color w:val="auto"/>
          <w:sz w:val="32"/>
          <w:szCs w:val="32"/>
          <w:highlight w:val="none"/>
          <w:lang w:val="en-US"/>
        </w:rPr>
        <w:t>.</w:t>
      </w:r>
      <w:r>
        <w:rPr>
          <w:rFonts w:ascii="仿宋_GB2312" w:eastAsia="仿宋_GB2312"/>
          <w:b w:val="0"/>
          <w:color w:val="auto"/>
          <w:sz w:val="32"/>
          <w:szCs w:val="32"/>
          <w:highlight w:val="none"/>
        </w:rPr>
        <w:t>科学技术支出（类）其他科学技术支出（款）其他科学技术支出（项）：支出决算数为106.60万元，比上年决算减少57.37万元，下降34.99%，主要原因是：</w:t>
      </w:r>
      <w:r>
        <w:rPr>
          <w:rFonts w:hint="eastAsia" w:ascii="仿宋_GB2312" w:eastAsia="仿宋_GB2312"/>
          <w:b w:val="0"/>
          <w:color w:val="auto"/>
          <w:sz w:val="32"/>
          <w:szCs w:val="32"/>
          <w:highlight w:val="none"/>
          <w:lang w:eastAsia="zh-CN"/>
        </w:rPr>
        <w:t>所属预算单位自治区科技厅机关</w:t>
      </w:r>
      <w:r>
        <w:rPr>
          <w:rFonts w:hint="default" w:ascii="仿宋_GB2312" w:eastAsia="仿宋_GB2312"/>
          <w:b w:val="0"/>
          <w:color w:val="auto"/>
          <w:sz w:val="32"/>
          <w:szCs w:val="32"/>
          <w:highlight w:val="none"/>
          <w:lang w:val="en-US" w:eastAsia="zh-CN"/>
        </w:rPr>
        <w:t>2025</w:t>
      </w:r>
      <w:r>
        <w:rPr>
          <w:rFonts w:hint="eastAsia" w:ascii="仿宋_GB2312" w:eastAsia="仿宋_GB2312"/>
          <w:b w:val="0"/>
          <w:color w:val="auto"/>
          <w:sz w:val="32"/>
          <w:szCs w:val="32"/>
          <w:highlight w:val="none"/>
          <w:lang w:val="en-US" w:eastAsia="zh-CN"/>
        </w:rPr>
        <w:t>年</w:t>
      </w:r>
      <w:r>
        <w:rPr>
          <w:rFonts w:hint="eastAsia" w:ascii="仿宋_GB2312" w:eastAsia="仿宋_GB2312"/>
          <w:b w:val="0"/>
          <w:color w:val="auto"/>
          <w:sz w:val="32"/>
          <w:szCs w:val="32"/>
          <w:highlight w:val="none"/>
        </w:rPr>
        <w:t>自治区引才引智经费</w:t>
      </w:r>
      <w:r>
        <w:rPr>
          <w:rFonts w:hint="eastAsia" w:ascii="仿宋_GB2312" w:eastAsia="仿宋_GB2312"/>
          <w:b w:val="0"/>
          <w:color w:val="auto"/>
          <w:sz w:val="32"/>
          <w:szCs w:val="32"/>
          <w:highlight w:val="none"/>
          <w:lang w:eastAsia="zh-CN"/>
        </w:rPr>
        <w:t>项目支出减少，本年</w:t>
      </w:r>
      <w:r>
        <w:rPr>
          <w:rFonts w:ascii="仿宋_GB2312" w:eastAsia="仿宋_GB2312"/>
          <w:b w:val="0"/>
          <w:color w:val="auto"/>
          <w:sz w:val="32"/>
          <w:szCs w:val="32"/>
          <w:highlight w:val="none"/>
        </w:rPr>
        <w:t>其他科学技术支出</w:t>
      </w:r>
      <w:r>
        <w:rPr>
          <w:rFonts w:hint="eastAsia" w:ascii="仿宋_GB2312" w:eastAsia="仿宋_GB2312"/>
          <w:b w:val="0"/>
          <w:color w:val="auto"/>
          <w:sz w:val="32"/>
          <w:szCs w:val="32"/>
          <w:highlight w:val="none"/>
          <w:lang w:eastAsia="zh-CN"/>
        </w:rPr>
        <w:t>减少。</w:t>
      </w:r>
    </w:p>
    <w:p w14:paraId="3A9A3647">
      <w:pPr>
        <w:widowControl/>
        <w:spacing w:before="0" w:beforeLines="0" w:beforeAutospacing="0" w:after="0" w:afterLines="0" w:afterAutospacing="0" w:line="240" w:lineRule="auto"/>
        <w:ind w:firstLine="640" w:firstLineChars="200"/>
        <w:rPr>
          <w:rFonts w:hint="eastAsia" w:ascii="仿宋_GB2312" w:eastAsia="仿宋_GB2312"/>
          <w:color w:val="auto"/>
          <w:sz w:val="32"/>
          <w:szCs w:val="32"/>
          <w:highlight w:val="none"/>
          <w:lang w:val="en-US" w:eastAsia="zh-CN"/>
        </w:rPr>
      </w:pPr>
      <w:r>
        <w:rPr>
          <w:rFonts w:ascii="仿宋_GB2312" w:eastAsia="仿宋_GB2312"/>
          <w:b w:val="0"/>
          <w:color w:val="auto"/>
          <w:sz w:val="32"/>
          <w:szCs w:val="32"/>
          <w:highlight w:val="none"/>
        </w:rPr>
        <w:t>28</w:t>
      </w:r>
      <w:r>
        <w:rPr>
          <w:rFonts w:hint="default" w:ascii="仿宋_GB2312" w:eastAsia="仿宋_GB2312"/>
          <w:b w:val="0"/>
          <w:color w:val="auto"/>
          <w:sz w:val="32"/>
          <w:szCs w:val="32"/>
          <w:highlight w:val="none"/>
          <w:lang w:val="en-US"/>
        </w:rPr>
        <w:t>.</w:t>
      </w:r>
      <w:r>
        <w:rPr>
          <w:rFonts w:ascii="仿宋_GB2312" w:eastAsia="仿宋_GB2312"/>
          <w:b w:val="0"/>
          <w:color w:val="auto"/>
          <w:sz w:val="32"/>
          <w:szCs w:val="32"/>
          <w:highlight w:val="none"/>
        </w:rPr>
        <w:t>文化旅游体育与传媒支出（类）文化和旅游（款）文化创作与保护（项）：支出决算数为26.73万元，比上年决算增加13.46万元，增长101.43%，主要原因是：</w:t>
      </w:r>
      <w:r>
        <w:rPr>
          <w:rFonts w:hint="eastAsia" w:ascii="仿宋_GB2312" w:eastAsia="仿宋_GB2312"/>
          <w:b w:val="0"/>
          <w:color w:val="auto"/>
          <w:sz w:val="32"/>
          <w:szCs w:val="32"/>
          <w:highlight w:val="none"/>
        </w:rPr>
        <w:t>新疆维吾尔自治区药物研究院</w:t>
      </w:r>
      <w:r>
        <w:rPr>
          <w:rFonts w:hint="eastAsia" w:ascii="仿宋_GB2312" w:eastAsia="仿宋_GB2312"/>
          <w:b w:val="0"/>
          <w:color w:val="auto"/>
          <w:sz w:val="32"/>
          <w:szCs w:val="32"/>
          <w:highlight w:val="none"/>
          <w:lang w:eastAsia="zh-CN"/>
        </w:rPr>
        <w:t>和新疆维吾尔自治区维吾尔医药研究所</w:t>
      </w:r>
      <w:r>
        <w:rPr>
          <w:rFonts w:hint="default" w:ascii="仿宋_GB2312" w:eastAsia="仿宋_GB2312"/>
          <w:b w:val="0"/>
          <w:color w:val="auto"/>
          <w:sz w:val="32"/>
          <w:szCs w:val="32"/>
          <w:highlight w:val="none"/>
          <w:lang w:val="en-US" w:eastAsia="zh-CN"/>
        </w:rPr>
        <w:t>2025</w:t>
      </w:r>
      <w:r>
        <w:rPr>
          <w:rFonts w:hint="eastAsia" w:ascii="仿宋_GB2312" w:eastAsia="仿宋_GB2312"/>
          <w:b w:val="0"/>
          <w:color w:val="auto"/>
          <w:sz w:val="32"/>
          <w:szCs w:val="32"/>
          <w:highlight w:val="none"/>
          <w:lang w:val="en-US" w:eastAsia="zh-CN"/>
        </w:rPr>
        <w:t>年国家级非遗代表性项目补助费支出增加，本年</w:t>
      </w:r>
      <w:r>
        <w:rPr>
          <w:rFonts w:ascii="仿宋_GB2312" w:eastAsia="仿宋_GB2312"/>
          <w:b w:val="0"/>
          <w:color w:val="auto"/>
          <w:sz w:val="32"/>
          <w:szCs w:val="32"/>
          <w:highlight w:val="none"/>
        </w:rPr>
        <w:t>文化创作与保护</w:t>
      </w:r>
      <w:r>
        <w:rPr>
          <w:rFonts w:hint="eastAsia" w:ascii="仿宋_GB2312" w:eastAsia="仿宋_GB2312"/>
          <w:b w:val="0"/>
          <w:color w:val="auto"/>
          <w:sz w:val="32"/>
          <w:szCs w:val="32"/>
          <w:highlight w:val="none"/>
          <w:lang w:eastAsia="zh-CN"/>
        </w:rPr>
        <w:t>增加。</w:t>
      </w:r>
    </w:p>
    <w:p w14:paraId="00A97047">
      <w:pPr>
        <w:widowControl/>
        <w:spacing w:before="0" w:beforeLines="0" w:beforeAutospacing="0" w:after="0" w:afterLines="0" w:afterAutospacing="0" w:line="240" w:lineRule="auto"/>
        <w:ind w:firstLine="640" w:firstLineChars="200"/>
        <w:rPr>
          <w:rFonts w:hint="eastAsia" w:ascii="仿宋_GB2312" w:eastAsia="仿宋_GB2312"/>
          <w:color w:val="auto"/>
          <w:sz w:val="32"/>
          <w:szCs w:val="32"/>
          <w:highlight w:val="none"/>
          <w:lang w:eastAsia="zh-CN"/>
        </w:rPr>
      </w:pPr>
      <w:r>
        <w:rPr>
          <w:rFonts w:ascii="仿宋_GB2312" w:eastAsia="仿宋_GB2312"/>
          <w:b w:val="0"/>
          <w:color w:val="auto"/>
          <w:sz w:val="32"/>
          <w:szCs w:val="32"/>
          <w:highlight w:val="none"/>
        </w:rPr>
        <w:t>29</w:t>
      </w:r>
      <w:r>
        <w:rPr>
          <w:rFonts w:hint="default" w:ascii="仿宋_GB2312" w:eastAsia="仿宋_GB2312"/>
          <w:b w:val="0"/>
          <w:color w:val="auto"/>
          <w:sz w:val="32"/>
          <w:szCs w:val="32"/>
          <w:highlight w:val="none"/>
          <w:lang w:val="en-US"/>
        </w:rPr>
        <w:t>.</w:t>
      </w:r>
      <w:r>
        <w:rPr>
          <w:rFonts w:ascii="仿宋_GB2312" w:eastAsia="仿宋_GB2312"/>
          <w:b w:val="0"/>
          <w:color w:val="auto"/>
          <w:sz w:val="32"/>
          <w:szCs w:val="32"/>
          <w:highlight w:val="none"/>
        </w:rPr>
        <w:t>文化旅游体育与传媒支出（类）体育（款）体育竞赛（项）：支出决算数为55.50万元，比上年决算增加55.50万元，增长100.00%，主要原因是：</w:t>
      </w:r>
      <w:r>
        <w:rPr>
          <w:rFonts w:hint="eastAsia" w:ascii="仿宋_GB2312" w:eastAsia="仿宋_GB2312"/>
          <w:b w:val="0"/>
          <w:color w:val="auto"/>
          <w:sz w:val="32"/>
          <w:szCs w:val="32"/>
          <w:highlight w:val="none"/>
          <w:lang w:eastAsia="zh-CN"/>
        </w:rPr>
        <w:t>所属预算单位</w:t>
      </w:r>
      <w:r>
        <w:rPr>
          <w:rFonts w:hint="eastAsia" w:ascii="仿宋_GB2312" w:eastAsia="仿宋_GB2312"/>
          <w:b w:val="0"/>
          <w:color w:val="auto"/>
          <w:sz w:val="32"/>
          <w:szCs w:val="32"/>
          <w:highlight w:val="none"/>
        </w:rPr>
        <w:t>新疆维吾尔自治区体育科研中心（新疆维吾尔自治区反兴奋剂中心）</w:t>
      </w:r>
      <w:r>
        <w:rPr>
          <w:rFonts w:hint="eastAsia" w:ascii="仿宋_GB2312" w:eastAsia="仿宋_GB2312"/>
          <w:b w:val="0"/>
          <w:color w:val="auto"/>
          <w:sz w:val="32"/>
          <w:szCs w:val="32"/>
          <w:highlight w:val="none"/>
          <w:lang w:eastAsia="zh-CN"/>
        </w:rPr>
        <w:t>本年增加</w:t>
      </w:r>
      <w:r>
        <w:rPr>
          <w:rFonts w:hint="eastAsia" w:ascii="仿宋_GB2312" w:eastAsia="仿宋_GB2312"/>
          <w:b w:val="0"/>
          <w:color w:val="auto"/>
          <w:sz w:val="32"/>
          <w:szCs w:val="32"/>
          <w:highlight w:val="none"/>
        </w:rPr>
        <w:t>第十五届全国运动会新疆体育代表团获奖运动员、教练员和有关单位奖励经费</w:t>
      </w:r>
      <w:r>
        <w:rPr>
          <w:rFonts w:hint="eastAsia" w:ascii="仿宋_GB2312" w:eastAsia="仿宋_GB2312"/>
          <w:b w:val="0"/>
          <w:color w:val="auto"/>
          <w:sz w:val="32"/>
          <w:szCs w:val="32"/>
          <w:highlight w:val="none"/>
          <w:lang w:eastAsia="zh-CN"/>
        </w:rPr>
        <w:t>，本年</w:t>
      </w:r>
      <w:r>
        <w:rPr>
          <w:rFonts w:ascii="仿宋_GB2312" w:eastAsia="仿宋_GB2312"/>
          <w:b w:val="0"/>
          <w:color w:val="auto"/>
          <w:sz w:val="32"/>
          <w:szCs w:val="32"/>
          <w:highlight w:val="none"/>
        </w:rPr>
        <w:t>体育竞赛</w:t>
      </w:r>
      <w:r>
        <w:rPr>
          <w:rFonts w:hint="eastAsia" w:ascii="仿宋_GB2312" w:eastAsia="仿宋_GB2312"/>
          <w:b w:val="0"/>
          <w:color w:val="auto"/>
          <w:sz w:val="32"/>
          <w:szCs w:val="32"/>
          <w:highlight w:val="none"/>
          <w:lang w:eastAsia="zh-CN"/>
        </w:rPr>
        <w:t>支出增加。</w:t>
      </w:r>
    </w:p>
    <w:p w14:paraId="654508CE">
      <w:pPr>
        <w:widowControl/>
        <w:spacing w:before="0" w:beforeLines="0" w:beforeAutospacing="0" w:after="0" w:afterLines="0" w:afterAutospacing="0" w:line="240" w:lineRule="auto"/>
        <w:ind w:firstLine="640" w:firstLineChars="200"/>
        <w:rPr>
          <w:rFonts w:hint="eastAsia" w:ascii="仿宋_GB2312" w:eastAsia="仿宋_GB2312"/>
          <w:b/>
          <w:bCs/>
          <w:color w:val="auto"/>
          <w:sz w:val="32"/>
          <w:szCs w:val="32"/>
          <w:highlight w:val="none"/>
          <w:lang w:eastAsia="zh-CN"/>
        </w:rPr>
      </w:pPr>
      <w:r>
        <w:rPr>
          <w:rFonts w:ascii="仿宋_GB2312" w:eastAsia="仿宋_GB2312"/>
          <w:b w:val="0"/>
          <w:color w:val="auto"/>
          <w:sz w:val="32"/>
          <w:szCs w:val="32"/>
          <w:highlight w:val="none"/>
        </w:rPr>
        <w:t>30</w:t>
      </w:r>
      <w:r>
        <w:rPr>
          <w:rFonts w:hint="default" w:ascii="仿宋_GB2312" w:eastAsia="仿宋_GB2312"/>
          <w:b w:val="0"/>
          <w:color w:val="auto"/>
          <w:sz w:val="32"/>
          <w:szCs w:val="32"/>
          <w:highlight w:val="none"/>
          <w:lang w:val="en-US"/>
        </w:rPr>
        <w:t>.</w:t>
      </w:r>
      <w:r>
        <w:rPr>
          <w:rFonts w:ascii="仿宋_GB2312" w:eastAsia="仿宋_GB2312"/>
          <w:b w:val="0"/>
          <w:color w:val="auto"/>
          <w:sz w:val="32"/>
          <w:szCs w:val="32"/>
          <w:highlight w:val="none"/>
        </w:rPr>
        <w:t>文化旅游体育与传媒支出（类）新闻出版电影（款）出版发行（项）：支出决算数为313.28万元，比上年决算减少339.06万元，下降51.98%，主要原因是：</w:t>
      </w:r>
      <w:r>
        <w:rPr>
          <w:rFonts w:hint="eastAsia" w:ascii="仿宋_GB2312" w:eastAsia="仿宋_GB2312"/>
          <w:b w:val="0"/>
          <w:color w:val="auto"/>
          <w:sz w:val="32"/>
          <w:szCs w:val="32"/>
          <w:highlight w:val="none"/>
          <w:lang w:eastAsia="zh-CN"/>
        </w:rPr>
        <w:t>所属预算单位新疆科技报社由于单位涉改，下半年并入新疆维吾尔自治区科技发展战略研究院（新疆维吾尔自治区青藏科考研究中心），导致人员及公用经费较上年减少，本年出版发行支出减少。</w:t>
      </w:r>
    </w:p>
    <w:p w14:paraId="5B348AEE">
      <w:pPr>
        <w:widowControl/>
        <w:spacing w:before="0" w:beforeLines="0" w:beforeAutospacing="0" w:after="0" w:afterLines="0" w:afterAutospacing="0" w:line="240" w:lineRule="auto"/>
        <w:ind w:firstLine="640" w:firstLineChars="200"/>
        <w:rPr>
          <w:rFonts w:hint="eastAsia" w:ascii="仿宋_GB2312" w:eastAsia="仿宋_GB2312"/>
          <w:color w:val="auto"/>
          <w:sz w:val="32"/>
          <w:szCs w:val="32"/>
          <w:highlight w:val="none"/>
          <w:lang w:val="en-US" w:eastAsia="zh-CN"/>
        </w:rPr>
      </w:pPr>
      <w:r>
        <w:rPr>
          <w:rFonts w:ascii="仿宋_GB2312" w:eastAsia="仿宋_GB2312"/>
          <w:b w:val="0"/>
          <w:color w:val="auto"/>
          <w:sz w:val="32"/>
          <w:szCs w:val="32"/>
          <w:highlight w:val="none"/>
        </w:rPr>
        <w:t>31</w:t>
      </w:r>
      <w:r>
        <w:rPr>
          <w:rFonts w:hint="default" w:ascii="仿宋_GB2312" w:eastAsia="仿宋_GB2312"/>
          <w:b w:val="0"/>
          <w:color w:val="auto"/>
          <w:sz w:val="32"/>
          <w:szCs w:val="32"/>
          <w:highlight w:val="none"/>
          <w:lang w:val="en-US"/>
        </w:rPr>
        <w:t>.</w:t>
      </w:r>
      <w:r>
        <w:rPr>
          <w:rFonts w:ascii="仿宋_GB2312" w:eastAsia="仿宋_GB2312"/>
          <w:b w:val="0"/>
          <w:color w:val="auto"/>
          <w:sz w:val="32"/>
          <w:szCs w:val="32"/>
          <w:highlight w:val="none"/>
        </w:rPr>
        <w:t>社会保障和就业支出（类）人力资源和社会保障管理事务（款）其他人力资源和社会保障管理事务支出（项）：支出决算数为810.00万元，比上年决算增加47.00万元，增长6.16%，主要原因是：</w:t>
      </w:r>
      <w:r>
        <w:rPr>
          <w:rFonts w:hint="eastAsia" w:ascii="仿宋_GB2312" w:eastAsia="仿宋_GB2312"/>
          <w:b w:val="0"/>
          <w:color w:val="auto"/>
          <w:sz w:val="32"/>
          <w:szCs w:val="32"/>
          <w:highlight w:val="none"/>
          <w:lang w:eastAsia="zh-CN"/>
        </w:rPr>
        <w:t>所属预算单位新疆畜牧科学院等本年</w:t>
      </w:r>
      <w:r>
        <w:rPr>
          <w:rFonts w:hint="eastAsia" w:ascii="仿宋_GB2312" w:eastAsia="仿宋_GB2312"/>
          <w:b w:val="0"/>
          <w:color w:val="auto"/>
          <w:sz w:val="32"/>
          <w:szCs w:val="32"/>
          <w:highlight w:val="none"/>
          <w:lang w:val="en-US" w:eastAsia="zh-CN"/>
        </w:rPr>
        <w:t>新疆人才发展基金项目—天池英才引进计划支出增加，本年</w:t>
      </w:r>
      <w:r>
        <w:rPr>
          <w:rFonts w:ascii="仿宋_GB2312" w:eastAsia="仿宋_GB2312"/>
          <w:b w:val="0"/>
          <w:color w:val="auto"/>
          <w:sz w:val="32"/>
          <w:szCs w:val="32"/>
          <w:highlight w:val="none"/>
        </w:rPr>
        <w:t>其他人力资源和社会保障管理事务支出</w:t>
      </w:r>
      <w:r>
        <w:rPr>
          <w:rFonts w:hint="eastAsia" w:ascii="仿宋_GB2312" w:eastAsia="仿宋_GB2312"/>
          <w:b w:val="0"/>
          <w:color w:val="auto"/>
          <w:sz w:val="32"/>
          <w:szCs w:val="32"/>
          <w:highlight w:val="none"/>
          <w:lang w:eastAsia="zh-CN"/>
        </w:rPr>
        <w:t>增加。</w:t>
      </w:r>
    </w:p>
    <w:p w14:paraId="48655F07">
      <w:pPr>
        <w:widowControl/>
        <w:spacing w:before="0" w:beforeLines="0" w:beforeAutospacing="0" w:after="0" w:afterLines="0" w:afterAutospacing="0" w:line="240" w:lineRule="auto"/>
        <w:ind w:firstLine="640" w:firstLineChars="200"/>
        <w:rPr>
          <w:rFonts w:hint="eastAsia" w:ascii="仿宋_GB2312" w:eastAsia="仿宋_GB2312"/>
          <w:color w:val="auto"/>
          <w:sz w:val="32"/>
          <w:szCs w:val="32"/>
          <w:highlight w:val="none"/>
          <w:lang w:eastAsia="zh-CN"/>
        </w:rPr>
      </w:pPr>
      <w:r>
        <w:rPr>
          <w:rFonts w:ascii="仿宋_GB2312" w:eastAsia="仿宋_GB2312"/>
          <w:b w:val="0"/>
          <w:color w:val="auto"/>
          <w:sz w:val="32"/>
          <w:szCs w:val="32"/>
          <w:highlight w:val="none"/>
        </w:rPr>
        <w:t>32</w:t>
      </w:r>
      <w:r>
        <w:rPr>
          <w:rFonts w:hint="default" w:ascii="仿宋_GB2312" w:eastAsia="仿宋_GB2312"/>
          <w:b w:val="0"/>
          <w:color w:val="auto"/>
          <w:sz w:val="32"/>
          <w:szCs w:val="32"/>
          <w:highlight w:val="none"/>
          <w:lang w:val="en-US"/>
        </w:rPr>
        <w:t>.</w:t>
      </w:r>
      <w:r>
        <w:rPr>
          <w:rFonts w:ascii="仿宋_GB2312" w:eastAsia="仿宋_GB2312"/>
          <w:b w:val="0"/>
          <w:color w:val="auto"/>
          <w:sz w:val="32"/>
          <w:szCs w:val="32"/>
          <w:highlight w:val="none"/>
        </w:rPr>
        <w:t>社会保障和就业支出（类）行政事业单位养老支出（款）事业单位离退休（项）：支出决算数为31.58万元，比上年决算增加31.58万元，增长100.00%，主要原因是：</w:t>
      </w:r>
      <w:r>
        <w:rPr>
          <w:rFonts w:hint="eastAsia" w:ascii="仿宋_GB2312" w:eastAsia="仿宋_GB2312"/>
          <w:b w:val="0"/>
          <w:color w:val="auto"/>
          <w:sz w:val="32"/>
          <w:szCs w:val="32"/>
          <w:highlight w:val="none"/>
          <w:lang w:eastAsia="zh-CN"/>
        </w:rPr>
        <w:t>所属预算单位新疆维吾尔自治区煤炭科学研究所调增离休老干部工资，本年</w:t>
      </w:r>
      <w:r>
        <w:rPr>
          <w:rFonts w:ascii="仿宋_GB2312" w:eastAsia="仿宋_GB2312"/>
          <w:b w:val="0"/>
          <w:color w:val="auto"/>
          <w:sz w:val="32"/>
          <w:szCs w:val="32"/>
          <w:highlight w:val="none"/>
        </w:rPr>
        <w:t>事业单位离退休</w:t>
      </w:r>
      <w:r>
        <w:rPr>
          <w:rFonts w:hint="eastAsia" w:ascii="仿宋_GB2312" w:eastAsia="仿宋_GB2312"/>
          <w:b w:val="0"/>
          <w:color w:val="auto"/>
          <w:sz w:val="32"/>
          <w:szCs w:val="32"/>
          <w:highlight w:val="none"/>
          <w:lang w:eastAsia="zh-CN"/>
        </w:rPr>
        <w:t>增加。</w:t>
      </w:r>
    </w:p>
    <w:p w14:paraId="185120D5">
      <w:pPr>
        <w:widowControl/>
        <w:spacing w:before="0" w:beforeLines="0" w:beforeAutospacing="0" w:after="0" w:afterLines="0" w:afterAutospacing="0" w:line="240" w:lineRule="auto"/>
        <w:ind w:firstLine="640" w:firstLineChars="200"/>
        <w:rPr>
          <w:rFonts w:hint="eastAsia" w:ascii="仿宋_GB2312" w:eastAsia="仿宋_GB2312"/>
          <w:color w:val="auto"/>
          <w:sz w:val="32"/>
          <w:szCs w:val="32"/>
          <w:highlight w:val="none"/>
          <w:lang w:eastAsia="zh-CN"/>
        </w:rPr>
      </w:pPr>
      <w:r>
        <w:rPr>
          <w:rFonts w:ascii="仿宋_GB2312" w:eastAsia="仿宋_GB2312"/>
          <w:b w:val="0"/>
          <w:color w:val="auto"/>
          <w:sz w:val="32"/>
          <w:szCs w:val="32"/>
          <w:highlight w:val="none"/>
        </w:rPr>
        <w:t>33</w:t>
      </w:r>
      <w:r>
        <w:rPr>
          <w:rFonts w:hint="default" w:ascii="仿宋_GB2312" w:eastAsia="仿宋_GB2312"/>
          <w:b w:val="0"/>
          <w:color w:val="auto"/>
          <w:sz w:val="32"/>
          <w:szCs w:val="32"/>
          <w:highlight w:val="none"/>
          <w:lang w:val="en-US"/>
        </w:rPr>
        <w:t>.</w:t>
      </w:r>
      <w:r>
        <w:rPr>
          <w:rFonts w:ascii="仿宋_GB2312" w:eastAsia="仿宋_GB2312"/>
          <w:b w:val="0"/>
          <w:color w:val="auto"/>
          <w:sz w:val="32"/>
          <w:szCs w:val="32"/>
          <w:highlight w:val="none"/>
        </w:rPr>
        <w:t>社会保障和就业支出（类）行政事业单位养老支出（款）机关事业单位基本养老保险缴费支出（项）：支出决算数为54.70万元，比上年决算增加54.70万元，增长100.00%，主要原因是：</w:t>
      </w:r>
      <w:r>
        <w:rPr>
          <w:rFonts w:hint="eastAsia" w:ascii="仿宋_GB2312" w:eastAsia="仿宋_GB2312"/>
          <w:b w:val="0"/>
          <w:color w:val="auto"/>
          <w:sz w:val="32"/>
          <w:szCs w:val="32"/>
          <w:highlight w:val="none"/>
          <w:lang w:eastAsia="zh-CN"/>
        </w:rPr>
        <w:t>所属预算单位新疆维吾尔自治区中医药研究院等调增基本工资，本年</w:t>
      </w:r>
      <w:r>
        <w:rPr>
          <w:rFonts w:ascii="仿宋_GB2312" w:eastAsia="仿宋_GB2312"/>
          <w:b w:val="0"/>
          <w:color w:val="auto"/>
          <w:sz w:val="32"/>
          <w:szCs w:val="32"/>
          <w:highlight w:val="none"/>
        </w:rPr>
        <w:t>机关事业单位基本养老保险缴费支出</w:t>
      </w:r>
      <w:r>
        <w:rPr>
          <w:rFonts w:hint="eastAsia" w:ascii="仿宋_GB2312" w:eastAsia="仿宋_GB2312"/>
          <w:b w:val="0"/>
          <w:color w:val="auto"/>
          <w:sz w:val="32"/>
          <w:szCs w:val="32"/>
          <w:highlight w:val="none"/>
          <w:lang w:eastAsia="zh-CN"/>
        </w:rPr>
        <w:t>增加。</w:t>
      </w:r>
    </w:p>
    <w:p w14:paraId="5487E9F8">
      <w:pPr>
        <w:widowControl/>
        <w:spacing w:before="0" w:beforeLines="0" w:beforeAutospacing="0" w:after="0" w:afterLines="0" w:afterAutospacing="0" w:line="240" w:lineRule="auto"/>
        <w:ind w:firstLine="640" w:firstLineChars="200"/>
        <w:rPr>
          <w:rFonts w:hint="eastAsia" w:ascii="仿宋_GB2312" w:eastAsia="仿宋_GB2312"/>
          <w:color w:val="auto"/>
          <w:sz w:val="32"/>
          <w:szCs w:val="32"/>
          <w:highlight w:val="none"/>
          <w:lang w:eastAsia="zh-CN"/>
        </w:rPr>
      </w:pPr>
      <w:r>
        <w:rPr>
          <w:rFonts w:ascii="仿宋_GB2312" w:eastAsia="仿宋_GB2312"/>
          <w:b w:val="0"/>
          <w:color w:val="auto"/>
          <w:sz w:val="32"/>
          <w:szCs w:val="32"/>
          <w:highlight w:val="none"/>
        </w:rPr>
        <w:t>34</w:t>
      </w:r>
      <w:r>
        <w:rPr>
          <w:rFonts w:hint="default" w:ascii="仿宋_GB2312" w:eastAsia="仿宋_GB2312"/>
          <w:b w:val="0"/>
          <w:color w:val="auto"/>
          <w:sz w:val="32"/>
          <w:szCs w:val="32"/>
          <w:highlight w:val="none"/>
          <w:lang w:val="en-US"/>
        </w:rPr>
        <w:t>.</w:t>
      </w:r>
      <w:r>
        <w:rPr>
          <w:rFonts w:ascii="仿宋_GB2312" w:eastAsia="仿宋_GB2312"/>
          <w:b w:val="0"/>
          <w:color w:val="auto"/>
          <w:sz w:val="32"/>
          <w:szCs w:val="32"/>
          <w:highlight w:val="none"/>
        </w:rPr>
        <w:t>卫生健康支出（类）卫生健康管理事务（款）其他卫生健康管理事务支出（项）：支出决算数为189.00万元，比上年决算增加183.00万元，增长3,050.00%，主要原因是：</w:t>
      </w:r>
      <w:r>
        <w:rPr>
          <w:rFonts w:hint="eastAsia" w:ascii="仿宋_GB2312" w:eastAsia="仿宋_GB2312"/>
          <w:b w:val="0"/>
          <w:color w:val="auto"/>
          <w:sz w:val="32"/>
          <w:szCs w:val="32"/>
          <w:highlight w:val="none"/>
          <w:lang w:eastAsia="zh-CN"/>
        </w:rPr>
        <w:t>所属预算单位新疆维吾尔自治区药物研究所本年增加新疆人才发展基金—“天山英才”培养计划和智力援疆创新拓展人才计划项目支出，本年</w:t>
      </w:r>
      <w:r>
        <w:rPr>
          <w:rFonts w:ascii="仿宋_GB2312" w:eastAsia="仿宋_GB2312"/>
          <w:b w:val="0"/>
          <w:color w:val="auto"/>
          <w:sz w:val="32"/>
          <w:szCs w:val="32"/>
          <w:highlight w:val="none"/>
        </w:rPr>
        <w:t>其他卫生健康管理事务支出</w:t>
      </w:r>
      <w:r>
        <w:rPr>
          <w:rFonts w:hint="eastAsia" w:ascii="仿宋_GB2312" w:eastAsia="仿宋_GB2312"/>
          <w:b w:val="0"/>
          <w:color w:val="auto"/>
          <w:sz w:val="32"/>
          <w:szCs w:val="32"/>
          <w:highlight w:val="none"/>
          <w:lang w:eastAsia="zh-CN"/>
        </w:rPr>
        <w:t>增加。</w:t>
      </w:r>
    </w:p>
    <w:p w14:paraId="43C5C7D3">
      <w:pPr>
        <w:widowControl/>
        <w:spacing w:before="0" w:beforeLines="0" w:beforeAutospacing="0" w:after="0" w:afterLines="0" w:afterAutospacing="0" w:line="240" w:lineRule="auto"/>
        <w:ind w:firstLine="640" w:firstLineChars="200"/>
        <w:rPr>
          <w:rFonts w:hint="eastAsia" w:ascii="仿宋_GB2312" w:eastAsia="仿宋_GB2312"/>
          <w:color w:val="auto"/>
          <w:sz w:val="32"/>
          <w:szCs w:val="32"/>
          <w:highlight w:val="none"/>
          <w:lang w:val="en-US" w:eastAsia="zh-CN"/>
        </w:rPr>
      </w:pPr>
      <w:r>
        <w:rPr>
          <w:rFonts w:ascii="仿宋_GB2312" w:eastAsia="仿宋_GB2312"/>
          <w:b w:val="0"/>
          <w:color w:val="auto"/>
          <w:sz w:val="32"/>
          <w:szCs w:val="32"/>
          <w:highlight w:val="none"/>
        </w:rPr>
        <w:t>35</w:t>
      </w:r>
      <w:r>
        <w:rPr>
          <w:rFonts w:hint="default" w:ascii="仿宋_GB2312" w:eastAsia="仿宋_GB2312"/>
          <w:b w:val="0"/>
          <w:color w:val="auto"/>
          <w:sz w:val="32"/>
          <w:szCs w:val="32"/>
          <w:highlight w:val="none"/>
          <w:lang w:val="en-US"/>
        </w:rPr>
        <w:t>.</w:t>
      </w:r>
      <w:r>
        <w:rPr>
          <w:rFonts w:ascii="仿宋_GB2312" w:eastAsia="仿宋_GB2312"/>
          <w:b w:val="0"/>
          <w:color w:val="auto"/>
          <w:sz w:val="32"/>
          <w:szCs w:val="32"/>
          <w:highlight w:val="none"/>
        </w:rPr>
        <w:t>卫生健康支出（类）行政事业单位医疗（款）行政单位医疗（项）：支出决算数为4.97万元，比上年决算增加4.97万元，增长100.00%，主要原因是：</w:t>
      </w:r>
      <w:r>
        <w:rPr>
          <w:rFonts w:hint="eastAsia" w:ascii="仿宋_GB2312" w:eastAsia="仿宋_GB2312"/>
          <w:b w:val="0"/>
          <w:color w:val="auto"/>
          <w:sz w:val="32"/>
          <w:szCs w:val="32"/>
          <w:highlight w:val="none"/>
          <w:lang w:eastAsia="zh-CN"/>
        </w:rPr>
        <w:t>所属预算单位自治区科技厅机关</w:t>
      </w:r>
      <w:r>
        <w:rPr>
          <w:rFonts w:hint="default" w:ascii="仿宋_GB2312" w:eastAsia="仿宋_GB2312"/>
          <w:b w:val="0"/>
          <w:color w:val="auto"/>
          <w:sz w:val="32"/>
          <w:szCs w:val="32"/>
          <w:highlight w:val="none"/>
          <w:lang w:val="en-US" w:eastAsia="zh-CN"/>
        </w:rPr>
        <w:t>2025</w:t>
      </w:r>
      <w:r>
        <w:rPr>
          <w:rFonts w:hint="eastAsia" w:ascii="仿宋_GB2312" w:eastAsia="仿宋_GB2312"/>
          <w:b w:val="0"/>
          <w:color w:val="auto"/>
          <w:sz w:val="32"/>
          <w:szCs w:val="32"/>
          <w:highlight w:val="none"/>
          <w:lang w:val="en-US" w:eastAsia="zh-CN"/>
        </w:rPr>
        <w:t>年调增基本工资，职工基本医疗保险缴费增加，本年</w:t>
      </w:r>
      <w:r>
        <w:rPr>
          <w:rFonts w:ascii="仿宋_GB2312" w:eastAsia="仿宋_GB2312"/>
          <w:b w:val="0"/>
          <w:color w:val="auto"/>
          <w:sz w:val="32"/>
          <w:szCs w:val="32"/>
          <w:highlight w:val="none"/>
        </w:rPr>
        <w:t>行政单位医疗</w:t>
      </w:r>
      <w:r>
        <w:rPr>
          <w:rFonts w:hint="eastAsia" w:ascii="仿宋_GB2312" w:eastAsia="仿宋_GB2312"/>
          <w:b w:val="0"/>
          <w:color w:val="auto"/>
          <w:sz w:val="32"/>
          <w:szCs w:val="32"/>
          <w:highlight w:val="none"/>
          <w:lang w:eastAsia="zh-CN"/>
        </w:rPr>
        <w:t>增加。</w:t>
      </w:r>
    </w:p>
    <w:p w14:paraId="241A9190">
      <w:pPr>
        <w:widowControl/>
        <w:spacing w:before="0" w:beforeLines="0" w:beforeAutospacing="0" w:after="0" w:afterLines="0" w:afterAutospacing="0" w:line="240" w:lineRule="auto"/>
        <w:ind w:firstLine="640" w:firstLineChars="200"/>
        <w:rPr>
          <w:rFonts w:hint="eastAsia" w:ascii="仿宋_GB2312" w:eastAsia="仿宋_GB2312"/>
          <w:color w:val="auto"/>
          <w:sz w:val="32"/>
          <w:szCs w:val="32"/>
          <w:highlight w:val="none"/>
          <w:lang w:eastAsia="zh-CN"/>
        </w:rPr>
      </w:pPr>
      <w:r>
        <w:rPr>
          <w:rFonts w:ascii="仿宋_GB2312" w:eastAsia="仿宋_GB2312"/>
          <w:b w:val="0"/>
          <w:color w:val="auto"/>
          <w:sz w:val="32"/>
          <w:szCs w:val="32"/>
          <w:highlight w:val="none"/>
        </w:rPr>
        <w:t>36</w:t>
      </w:r>
      <w:r>
        <w:rPr>
          <w:rFonts w:hint="default" w:ascii="仿宋_GB2312" w:eastAsia="仿宋_GB2312"/>
          <w:b w:val="0"/>
          <w:color w:val="auto"/>
          <w:sz w:val="32"/>
          <w:szCs w:val="32"/>
          <w:highlight w:val="none"/>
          <w:lang w:val="en-US"/>
        </w:rPr>
        <w:t>.</w:t>
      </w:r>
      <w:r>
        <w:rPr>
          <w:rFonts w:ascii="仿宋_GB2312" w:eastAsia="仿宋_GB2312"/>
          <w:b w:val="0"/>
          <w:color w:val="auto"/>
          <w:sz w:val="32"/>
          <w:szCs w:val="32"/>
          <w:highlight w:val="none"/>
        </w:rPr>
        <w:t>卫生健康支出（类）行政事业单位医疗（款）事业单位医疗（项）：支出决算数为23.28万元，比上年决算增加23.28万元，增长100.00%，主要原因是：</w:t>
      </w:r>
      <w:r>
        <w:rPr>
          <w:rFonts w:hint="eastAsia" w:ascii="仿宋_GB2312" w:eastAsia="仿宋_GB2312"/>
          <w:b w:val="0"/>
          <w:color w:val="auto"/>
          <w:sz w:val="32"/>
          <w:szCs w:val="32"/>
          <w:highlight w:val="none"/>
          <w:lang w:eastAsia="zh-CN"/>
        </w:rPr>
        <w:t>所属预算单位新疆维吾尔自治区中医药研究院等调增基本工资，职工基本医疗保险缴费增加，</w:t>
      </w:r>
      <w:r>
        <w:rPr>
          <w:rFonts w:ascii="仿宋_GB2312" w:eastAsia="仿宋_GB2312"/>
          <w:b w:val="0"/>
          <w:color w:val="auto"/>
          <w:sz w:val="32"/>
          <w:szCs w:val="32"/>
          <w:highlight w:val="none"/>
        </w:rPr>
        <w:t>事业单位医疗</w:t>
      </w:r>
      <w:r>
        <w:rPr>
          <w:rFonts w:hint="eastAsia" w:ascii="仿宋_GB2312" w:eastAsia="仿宋_GB2312"/>
          <w:b w:val="0"/>
          <w:color w:val="auto"/>
          <w:sz w:val="32"/>
          <w:szCs w:val="32"/>
          <w:highlight w:val="none"/>
          <w:lang w:eastAsia="zh-CN"/>
        </w:rPr>
        <w:t>支出增加。</w:t>
      </w:r>
    </w:p>
    <w:p w14:paraId="2CA239BE">
      <w:pPr>
        <w:widowControl/>
        <w:spacing w:before="0" w:beforeLines="0" w:beforeAutospacing="0" w:after="0" w:afterLines="0" w:afterAutospacing="0" w:line="240" w:lineRule="auto"/>
        <w:ind w:firstLine="640" w:firstLineChars="200"/>
        <w:rPr>
          <w:rFonts w:hint="eastAsia" w:ascii="仿宋_GB2312" w:eastAsia="仿宋_GB2312"/>
          <w:color w:val="auto"/>
          <w:sz w:val="32"/>
          <w:szCs w:val="32"/>
          <w:highlight w:val="none"/>
          <w:lang w:eastAsia="zh-CN"/>
        </w:rPr>
      </w:pPr>
      <w:r>
        <w:rPr>
          <w:rFonts w:ascii="仿宋_GB2312" w:eastAsia="仿宋_GB2312"/>
          <w:b w:val="0"/>
          <w:color w:val="auto"/>
          <w:sz w:val="32"/>
          <w:szCs w:val="32"/>
          <w:highlight w:val="none"/>
        </w:rPr>
        <w:t>37</w:t>
      </w:r>
      <w:r>
        <w:rPr>
          <w:rFonts w:hint="default" w:ascii="仿宋_GB2312" w:eastAsia="仿宋_GB2312"/>
          <w:b w:val="0"/>
          <w:color w:val="auto"/>
          <w:sz w:val="32"/>
          <w:szCs w:val="32"/>
          <w:highlight w:val="none"/>
          <w:lang w:val="en-US"/>
        </w:rPr>
        <w:t>.</w:t>
      </w:r>
      <w:r>
        <w:rPr>
          <w:rFonts w:ascii="仿宋_GB2312" w:eastAsia="仿宋_GB2312"/>
          <w:b w:val="0"/>
          <w:color w:val="auto"/>
          <w:sz w:val="32"/>
          <w:szCs w:val="32"/>
          <w:highlight w:val="none"/>
        </w:rPr>
        <w:t>卫生健康支出（类）行政事业单位医疗（款）公务员医疗补助（项）：支出决算数为24.54万元，比上年决算增加24.54万元，增长100.00%，主要原因是：</w:t>
      </w:r>
      <w:r>
        <w:rPr>
          <w:rFonts w:hint="eastAsia" w:ascii="仿宋_GB2312" w:eastAsia="仿宋_GB2312"/>
          <w:b w:val="0"/>
          <w:color w:val="auto"/>
          <w:sz w:val="32"/>
          <w:szCs w:val="32"/>
          <w:highlight w:val="none"/>
          <w:lang w:eastAsia="zh-CN"/>
        </w:rPr>
        <w:t>所属预算单位新疆维吾尔自治区中医药研究院等调增基本工资，相应</w:t>
      </w:r>
      <w:r>
        <w:rPr>
          <w:rFonts w:ascii="仿宋_GB2312" w:eastAsia="仿宋_GB2312"/>
          <w:b w:val="0"/>
          <w:color w:val="auto"/>
          <w:sz w:val="32"/>
          <w:szCs w:val="32"/>
          <w:highlight w:val="none"/>
        </w:rPr>
        <w:t>公务员医疗补助</w:t>
      </w:r>
      <w:r>
        <w:rPr>
          <w:rFonts w:hint="eastAsia" w:ascii="仿宋_GB2312" w:eastAsia="仿宋_GB2312"/>
          <w:b w:val="0"/>
          <w:color w:val="auto"/>
          <w:sz w:val="32"/>
          <w:szCs w:val="32"/>
          <w:highlight w:val="none"/>
          <w:lang w:eastAsia="zh-CN"/>
        </w:rPr>
        <w:t>增加。</w:t>
      </w:r>
    </w:p>
    <w:p w14:paraId="6B97D1FF">
      <w:pPr>
        <w:widowControl/>
        <w:spacing w:before="0" w:beforeLines="0" w:beforeAutospacing="0" w:after="0" w:afterLines="0" w:afterAutospacing="0" w:line="240" w:lineRule="auto"/>
        <w:ind w:firstLine="640" w:firstLineChars="200"/>
        <w:rPr>
          <w:rFonts w:hint="eastAsia" w:ascii="仿宋_GB2312" w:eastAsia="仿宋_GB2312"/>
          <w:color w:val="auto"/>
          <w:sz w:val="32"/>
          <w:szCs w:val="32"/>
          <w:highlight w:val="none"/>
          <w:lang w:eastAsia="zh-CN"/>
        </w:rPr>
      </w:pPr>
      <w:r>
        <w:rPr>
          <w:rFonts w:ascii="仿宋_GB2312" w:eastAsia="仿宋_GB2312"/>
          <w:b w:val="0"/>
          <w:color w:val="auto"/>
          <w:sz w:val="32"/>
          <w:szCs w:val="32"/>
          <w:highlight w:val="none"/>
        </w:rPr>
        <w:t>38</w:t>
      </w:r>
      <w:r>
        <w:rPr>
          <w:rFonts w:hint="default" w:ascii="仿宋_GB2312" w:eastAsia="仿宋_GB2312"/>
          <w:b w:val="0"/>
          <w:color w:val="auto"/>
          <w:sz w:val="32"/>
          <w:szCs w:val="32"/>
          <w:highlight w:val="none"/>
          <w:lang w:val="en-US"/>
        </w:rPr>
        <w:t>.</w:t>
      </w:r>
      <w:r>
        <w:rPr>
          <w:rFonts w:ascii="仿宋_GB2312" w:eastAsia="仿宋_GB2312"/>
          <w:b w:val="0"/>
          <w:color w:val="auto"/>
          <w:sz w:val="32"/>
          <w:szCs w:val="32"/>
          <w:highlight w:val="none"/>
        </w:rPr>
        <w:t>卫生健康支出（类）中医药事务（款）中医（民族医）药专项（项）：支出决算数为668.00万元，比上年决算减少258.40万元，下降27.89%，主要原因是：</w:t>
      </w:r>
      <w:r>
        <w:rPr>
          <w:rFonts w:hint="eastAsia" w:ascii="仿宋_GB2312" w:eastAsia="仿宋_GB2312"/>
          <w:b w:val="0"/>
          <w:color w:val="auto"/>
          <w:sz w:val="32"/>
          <w:szCs w:val="32"/>
          <w:highlight w:val="none"/>
          <w:lang w:eastAsia="zh-CN"/>
        </w:rPr>
        <w:t>所属预算单位新疆维吾尔自治区药物研究所和新疆维吾尔自治区维吾尔医药研究所本年承担中医（民族医）药专项项目减少，本年</w:t>
      </w:r>
      <w:r>
        <w:rPr>
          <w:rFonts w:ascii="仿宋_GB2312" w:eastAsia="仿宋_GB2312"/>
          <w:b w:val="0"/>
          <w:color w:val="auto"/>
          <w:sz w:val="32"/>
          <w:szCs w:val="32"/>
          <w:highlight w:val="none"/>
        </w:rPr>
        <w:t>中医（民族医）药专项</w:t>
      </w:r>
      <w:r>
        <w:rPr>
          <w:rFonts w:hint="eastAsia" w:ascii="仿宋_GB2312" w:eastAsia="仿宋_GB2312"/>
          <w:b w:val="0"/>
          <w:color w:val="auto"/>
          <w:sz w:val="32"/>
          <w:szCs w:val="32"/>
          <w:highlight w:val="none"/>
          <w:lang w:eastAsia="zh-CN"/>
        </w:rPr>
        <w:t>减少。</w:t>
      </w:r>
    </w:p>
    <w:p w14:paraId="04833AA3">
      <w:pPr>
        <w:widowControl/>
        <w:spacing w:before="0" w:beforeLines="0" w:beforeAutospacing="0" w:after="0" w:afterLines="0" w:afterAutospacing="0" w:line="240" w:lineRule="auto"/>
        <w:ind w:firstLine="640" w:firstLineChars="200"/>
        <w:rPr>
          <w:rFonts w:hint="eastAsia" w:ascii="仿宋_GB2312" w:eastAsia="仿宋_GB2312"/>
          <w:color w:val="auto"/>
          <w:sz w:val="32"/>
          <w:szCs w:val="32"/>
          <w:highlight w:val="none"/>
          <w:lang w:eastAsia="zh-CN"/>
        </w:rPr>
      </w:pPr>
      <w:r>
        <w:rPr>
          <w:rFonts w:ascii="仿宋_GB2312" w:eastAsia="仿宋_GB2312"/>
          <w:b w:val="0"/>
          <w:color w:val="auto"/>
          <w:sz w:val="32"/>
          <w:szCs w:val="32"/>
          <w:highlight w:val="none"/>
        </w:rPr>
        <w:t>39</w:t>
      </w:r>
      <w:r>
        <w:rPr>
          <w:rFonts w:hint="default" w:ascii="仿宋_GB2312" w:eastAsia="仿宋_GB2312"/>
          <w:b w:val="0"/>
          <w:color w:val="auto"/>
          <w:sz w:val="32"/>
          <w:szCs w:val="32"/>
          <w:highlight w:val="none"/>
          <w:lang w:val="en-US"/>
        </w:rPr>
        <w:t>.</w:t>
      </w:r>
      <w:r>
        <w:rPr>
          <w:rFonts w:ascii="仿宋_GB2312" w:eastAsia="仿宋_GB2312"/>
          <w:b w:val="0"/>
          <w:color w:val="auto"/>
          <w:sz w:val="32"/>
          <w:szCs w:val="32"/>
          <w:highlight w:val="none"/>
        </w:rPr>
        <w:t>卫生健康支出（类）其他卫生健康支出（款）其他卫生健康支出（项）：支出决算数为100.00万元，比上年决算减少35.00万元，下降25.93%，主要原因是：</w:t>
      </w:r>
      <w:r>
        <w:rPr>
          <w:rFonts w:hint="eastAsia" w:ascii="仿宋_GB2312" w:eastAsia="仿宋_GB2312"/>
          <w:b w:val="0"/>
          <w:color w:val="auto"/>
          <w:sz w:val="32"/>
          <w:szCs w:val="32"/>
          <w:highlight w:val="none"/>
          <w:lang w:eastAsia="zh-CN"/>
        </w:rPr>
        <w:t>所属预算单位新疆维吾尔自治区药物研究所承担的新疆人才发展基金2025年度第一轮支持资金—天山英才医药卫生高层次人才培养计划项目资金减少，本年</w:t>
      </w:r>
      <w:r>
        <w:rPr>
          <w:rFonts w:ascii="仿宋_GB2312" w:eastAsia="仿宋_GB2312"/>
          <w:b w:val="0"/>
          <w:color w:val="auto"/>
          <w:sz w:val="32"/>
          <w:szCs w:val="32"/>
          <w:highlight w:val="none"/>
        </w:rPr>
        <w:t>其他卫生健康支出</w:t>
      </w:r>
      <w:r>
        <w:rPr>
          <w:rFonts w:hint="eastAsia" w:ascii="仿宋_GB2312" w:eastAsia="仿宋_GB2312"/>
          <w:b w:val="0"/>
          <w:color w:val="auto"/>
          <w:sz w:val="32"/>
          <w:szCs w:val="32"/>
          <w:highlight w:val="none"/>
          <w:lang w:eastAsia="zh-CN"/>
        </w:rPr>
        <w:t>减少。</w:t>
      </w:r>
    </w:p>
    <w:p w14:paraId="00EE48BF">
      <w:pPr>
        <w:widowControl/>
        <w:spacing w:before="0" w:beforeLines="0" w:beforeAutospacing="0" w:after="0" w:afterLines="0" w:afterAutospacing="0" w:line="240" w:lineRule="auto"/>
        <w:ind w:firstLine="640" w:firstLineChars="200"/>
        <w:rPr>
          <w:rFonts w:hint="eastAsia" w:ascii="仿宋_GB2312" w:eastAsia="仿宋_GB2312"/>
          <w:color w:val="auto"/>
          <w:sz w:val="32"/>
          <w:szCs w:val="32"/>
          <w:highlight w:val="none"/>
          <w:lang w:eastAsia="zh-CN"/>
        </w:rPr>
      </w:pPr>
      <w:r>
        <w:rPr>
          <w:rFonts w:ascii="仿宋_GB2312" w:eastAsia="仿宋_GB2312"/>
          <w:b w:val="0"/>
          <w:color w:val="auto"/>
          <w:sz w:val="32"/>
          <w:szCs w:val="32"/>
          <w:highlight w:val="none"/>
        </w:rPr>
        <w:t>40</w:t>
      </w:r>
      <w:r>
        <w:rPr>
          <w:rFonts w:hint="default" w:ascii="仿宋_GB2312" w:eastAsia="仿宋_GB2312"/>
          <w:b w:val="0"/>
          <w:color w:val="auto"/>
          <w:sz w:val="32"/>
          <w:szCs w:val="32"/>
          <w:highlight w:val="none"/>
          <w:lang w:val="en-US"/>
        </w:rPr>
        <w:t>.</w:t>
      </w:r>
      <w:r>
        <w:rPr>
          <w:rFonts w:ascii="仿宋_GB2312" w:eastAsia="仿宋_GB2312"/>
          <w:b w:val="0"/>
          <w:color w:val="auto"/>
          <w:sz w:val="32"/>
          <w:szCs w:val="32"/>
          <w:highlight w:val="none"/>
        </w:rPr>
        <w:t>节能环保支出（类）环境保护管理事务（款）环境保护法规、规划及标准（项）：支出决算数为29.78万元，比上年决算增加29.78万元，增长100.00%，主要原因是：</w:t>
      </w:r>
      <w:r>
        <w:rPr>
          <w:rFonts w:hint="eastAsia" w:ascii="仿宋_GB2312" w:eastAsia="仿宋_GB2312"/>
          <w:b w:val="0"/>
          <w:color w:val="auto"/>
          <w:sz w:val="32"/>
          <w:szCs w:val="32"/>
          <w:highlight w:val="none"/>
          <w:lang w:eastAsia="zh-CN"/>
        </w:rPr>
        <w:t>所属预算单位新疆维吾尔自治区环境保护科学研究院</w:t>
      </w:r>
      <w:r>
        <w:rPr>
          <w:rFonts w:hint="eastAsia" w:ascii="仿宋_GB2312" w:eastAsia="仿宋_GB2312"/>
          <w:b w:val="0"/>
          <w:color w:val="auto"/>
          <w:sz w:val="32"/>
          <w:szCs w:val="32"/>
          <w:highlight w:val="none"/>
          <w:lang w:val="en-US" w:eastAsia="zh-CN"/>
        </w:rPr>
        <w:t>本年增加</w:t>
      </w:r>
      <w:r>
        <w:rPr>
          <w:rFonts w:ascii="仿宋_GB2312" w:eastAsia="仿宋_GB2312"/>
          <w:b w:val="0"/>
          <w:color w:val="auto"/>
          <w:sz w:val="32"/>
          <w:szCs w:val="32"/>
          <w:highlight w:val="none"/>
        </w:rPr>
        <w:t>环境保护法规、规划及标准</w:t>
      </w:r>
      <w:r>
        <w:rPr>
          <w:rFonts w:hint="eastAsia" w:ascii="仿宋_GB2312" w:eastAsia="仿宋_GB2312"/>
          <w:b w:val="0"/>
          <w:color w:val="auto"/>
          <w:sz w:val="32"/>
          <w:szCs w:val="32"/>
          <w:highlight w:val="none"/>
          <w:lang w:eastAsia="zh-CN"/>
        </w:rPr>
        <w:t>项目支出，本年</w:t>
      </w:r>
      <w:r>
        <w:rPr>
          <w:rFonts w:ascii="仿宋_GB2312" w:eastAsia="仿宋_GB2312"/>
          <w:b w:val="0"/>
          <w:color w:val="auto"/>
          <w:sz w:val="32"/>
          <w:szCs w:val="32"/>
          <w:highlight w:val="none"/>
        </w:rPr>
        <w:t>环境保护法规、规划及标准</w:t>
      </w:r>
      <w:r>
        <w:rPr>
          <w:rFonts w:hint="eastAsia" w:ascii="仿宋_GB2312" w:eastAsia="仿宋_GB2312"/>
          <w:b w:val="0"/>
          <w:color w:val="auto"/>
          <w:sz w:val="32"/>
          <w:szCs w:val="32"/>
          <w:highlight w:val="none"/>
          <w:lang w:eastAsia="zh-CN"/>
        </w:rPr>
        <w:t>支出增加。</w:t>
      </w:r>
    </w:p>
    <w:p w14:paraId="6865C606">
      <w:pPr>
        <w:widowControl/>
        <w:spacing w:before="0" w:beforeLines="0" w:beforeAutospacing="0" w:after="0" w:afterLines="0" w:afterAutospacing="0" w:line="240" w:lineRule="auto"/>
        <w:ind w:firstLine="640" w:firstLineChars="200"/>
        <w:rPr>
          <w:rFonts w:ascii="仿宋_GB2312" w:eastAsia="仿宋_GB2312"/>
          <w:color w:val="auto"/>
          <w:sz w:val="32"/>
          <w:szCs w:val="32"/>
          <w:highlight w:val="none"/>
        </w:rPr>
      </w:pPr>
      <w:r>
        <w:rPr>
          <w:rFonts w:ascii="仿宋_GB2312" w:eastAsia="仿宋_GB2312"/>
          <w:b w:val="0"/>
          <w:color w:val="auto"/>
          <w:sz w:val="32"/>
          <w:szCs w:val="32"/>
          <w:highlight w:val="none"/>
        </w:rPr>
        <w:t>41</w:t>
      </w:r>
      <w:r>
        <w:rPr>
          <w:rFonts w:hint="default" w:ascii="仿宋_GB2312" w:eastAsia="仿宋_GB2312"/>
          <w:b w:val="0"/>
          <w:color w:val="auto"/>
          <w:sz w:val="32"/>
          <w:szCs w:val="32"/>
          <w:highlight w:val="none"/>
          <w:lang w:val="en-US"/>
        </w:rPr>
        <w:t>.</w:t>
      </w:r>
      <w:r>
        <w:rPr>
          <w:rFonts w:ascii="仿宋_GB2312" w:eastAsia="仿宋_GB2312"/>
          <w:b w:val="0"/>
          <w:color w:val="auto"/>
          <w:sz w:val="32"/>
          <w:szCs w:val="32"/>
          <w:highlight w:val="none"/>
        </w:rPr>
        <w:t>节能环保支出（类）环境保护管理事务（款）其他环境保护管理事务支出（项）：支出决算数为0.00万元，比上年决算减少151.77万元，下降100.00%，主要原因是：</w:t>
      </w:r>
      <w:r>
        <w:rPr>
          <w:rFonts w:hint="eastAsia" w:ascii="仿宋_GB2312" w:eastAsia="仿宋_GB2312"/>
          <w:b w:val="0"/>
          <w:color w:val="auto"/>
          <w:sz w:val="32"/>
          <w:szCs w:val="32"/>
          <w:highlight w:val="none"/>
        </w:rPr>
        <w:t>所属预算单位新疆维吾尔自治区环境保护科学研究院本年减少自治区区域空间生态环境影响评价“三线一单”动态更新项目等，其他环境保护管理事务支出减少</w:t>
      </w:r>
      <w:r>
        <w:rPr>
          <w:rFonts w:ascii="仿宋_GB2312" w:eastAsia="仿宋_GB2312"/>
          <w:b w:val="0"/>
          <w:color w:val="auto"/>
          <w:sz w:val="32"/>
          <w:szCs w:val="32"/>
          <w:highlight w:val="none"/>
        </w:rPr>
        <w:t>。</w:t>
      </w:r>
    </w:p>
    <w:p w14:paraId="35876B96">
      <w:pPr>
        <w:widowControl/>
        <w:spacing w:before="0" w:beforeLines="0" w:beforeAutospacing="0" w:after="0" w:afterLines="0" w:afterAutospacing="0" w:line="240" w:lineRule="auto"/>
        <w:ind w:firstLine="640" w:firstLineChars="200"/>
        <w:rPr>
          <w:rFonts w:ascii="仿宋_GB2312" w:eastAsia="仿宋_GB2312"/>
          <w:color w:val="auto"/>
          <w:sz w:val="32"/>
          <w:szCs w:val="32"/>
          <w:highlight w:val="none"/>
        </w:rPr>
      </w:pPr>
      <w:r>
        <w:rPr>
          <w:rFonts w:ascii="仿宋_GB2312" w:eastAsia="仿宋_GB2312"/>
          <w:b w:val="0"/>
          <w:color w:val="auto"/>
          <w:sz w:val="32"/>
          <w:szCs w:val="32"/>
          <w:highlight w:val="none"/>
        </w:rPr>
        <w:t>42</w:t>
      </w:r>
      <w:r>
        <w:rPr>
          <w:rFonts w:hint="default" w:ascii="仿宋_GB2312" w:eastAsia="仿宋_GB2312"/>
          <w:b w:val="0"/>
          <w:color w:val="auto"/>
          <w:sz w:val="32"/>
          <w:szCs w:val="32"/>
          <w:highlight w:val="none"/>
          <w:lang w:val="en-US"/>
        </w:rPr>
        <w:t>.</w:t>
      </w:r>
      <w:r>
        <w:rPr>
          <w:rFonts w:ascii="仿宋_GB2312" w:eastAsia="仿宋_GB2312"/>
          <w:b w:val="0"/>
          <w:color w:val="auto"/>
          <w:sz w:val="32"/>
          <w:szCs w:val="32"/>
          <w:highlight w:val="none"/>
        </w:rPr>
        <w:t>节能环保支出（类）环境监测与监察（款）其他环境监测与监察支出（项）：支出决算数为115.86万元，比上年决算增加115.86万元，增长100.00%，主要原因是：所属预算单位</w:t>
      </w:r>
      <w:r>
        <w:rPr>
          <w:rFonts w:hint="eastAsia" w:ascii="仿宋_GB2312" w:eastAsia="仿宋_GB2312"/>
          <w:b w:val="0"/>
          <w:color w:val="auto"/>
          <w:sz w:val="32"/>
          <w:szCs w:val="32"/>
          <w:highlight w:val="none"/>
        </w:rPr>
        <w:t>新疆维吾尔自治区环境保护科学研究院</w:t>
      </w:r>
      <w:r>
        <w:rPr>
          <w:rFonts w:hint="eastAsia" w:ascii="仿宋_GB2312" w:eastAsia="仿宋_GB2312"/>
          <w:b w:val="0"/>
          <w:color w:val="auto"/>
          <w:sz w:val="32"/>
          <w:szCs w:val="32"/>
          <w:highlight w:val="none"/>
          <w:lang w:eastAsia="zh-CN"/>
        </w:rPr>
        <w:t>本年增加自治区生态保护监督管理项目——生态环境保护评价监测与监管（督）项目，本年</w:t>
      </w:r>
      <w:r>
        <w:rPr>
          <w:rFonts w:ascii="仿宋_GB2312" w:eastAsia="仿宋_GB2312"/>
          <w:b w:val="0"/>
          <w:color w:val="auto"/>
          <w:sz w:val="32"/>
          <w:szCs w:val="32"/>
          <w:highlight w:val="none"/>
        </w:rPr>
        <w:t>其他环境监测与监察支出</w:t>
      </w:r>
      <w:r>
        <w:rPr>
          <w:rFonts w:hint="eastAsia" w:ascii="仿宋_GB2312" w:eastAsia="仿宋_GB2312"/>
          <w:b w:val="0"/>
          <w:color w:val="auto"/>
          <w:sz w:val="32"/>
          <w:szCs w:val="32"/>
          <w:highlight w:val="none"/>
          <w:lang w:eastAsia="zh-CN"/>
        </w:rPr>
        <w:t>增加</w:t>
      </w:r>
      <w:r>
        <w:rPr>
          <w:rFonts w:ascii="仿宋_GB2312" w:eastAsia="仿宋_GB2312"/>
          <w:b w:val="0"/>
          <w:color w:val="auto"/>
          <w:sz w:val="32"/>
          <w:szCs w:val="32"/>
          <w:highlight w:val="none"/>
        </w:rPr>
        <w:t>。</w:t>
      </w:r>
    </w:p>
    <w:p w14:paraId="66FD99F6">
      <w:pPr>
        <w:widowControl/>
        <w:spacing w:before="0" w:beforeLines="0" w:beforeAutospacing="0" w:after="0" w:afterLines="0" w:afterAutospacing="0" w:line="240" w:lineRule="auto"/>
        <w:ind w:firstLine="640" w:firstLineChars="200"/>
        <w:rPr>
          <w:rFonts w:ascii="仿宋_GB2312" w:eastAsia="仿宋_GB2312"/>
          <w:color w:val="auto"/>
          <w:sz w:val="32"/>
          <w:szCs w:val="32"/>
          <w:highlight w:val="none"/>
        </w:rPr>
      </w:pPr>
      <w:r>
        <w:rPr>
          <w:rFonts w:ascii="仿宋_GB2312" w:eastAsia="仿宋_GB2312"/>
          <w:b w:val="0"/>
          <w:color w:val="auto"/>
          <w:sz w:val="32"/>
          <w:szCs w:val="32"/>
          <w:highlight w:val="none"/>
        </w:rPr>
        <w:t>43</w:t>
      </w:r>
      <w:r>
        <w:rPr>
          <w:rFonts w:hint="default" w:ascii="仿宋_GB2312" w:eastAsia="仿宋_GB2312"/>
          <w:b w:val="0"/>
          <w:color w:val="auto"/>
          <w:sz w:val="32"/>
          <w:szCs w:val="32"/>
          <w:highlight w:val="none"/>
          <w:lang w:val="en-US"/>
        </w:rPr>
        <w:t>.</w:t>
      </w:r>
      <w:r>
        <w:rPr>
          <w:rFonts w:ascii="仿宋_GB2312" w:eastAsia="仿宋_GB2312"/>
          <w:b w:val="0"/>
          <w:color w:val="auto"/>
          <w:sz w:val="32"/>
          <w:szCs w:val="32"/>
          <w:highlight w:val="none"/>
        </w:rPr>
        <w:t>节能环保支出（类）污染防治（款）大气（项）：支出决算数为553.52万元，比上年决算增加354.02万元，增长177.45%，主要原因是：所属预算单位</w:t>
      </w:r>
      <w:r>
        <w:rPr>
          <w:rFonts w:hint="eastAsia" w:ascii="仿宋_GB2312" w:eastAsia="仿宋_GB2312"/>
          <w:b w:val="0"/>
          <w:color w:val="auto"/>
          <w:sz w:val="32"/>
          <w:szCs w:val="32"/>
          <w:highlight w:val="none"/>
        </w:rPr>
        <w:t>新疆维吾尔自治区环境保护科学研究院</w:t>
      </w:r>
      <w:r>
        <w:rPr>
          <w:rFonts w:hint="eastAsia" w:ascii="仿宋_GB2312" w:eastAsia="仿宋_GB2312"/>
          <w:b w:val="0"/>
          <w:color w:val="auto"/>
          <w:sz w:val="32"/>
          <w:szCs w:val="32"/>
          <w:highlight w:val="none"/>
          <w:lang w:eastAsia="zh-CN"/>
        </w:rPr>
        <w:t>本年增加自治区大气污染防治项目支出，本年大气</w:t>
      </w:r>
      <w:r>
        <w:rPr>
          <w:rFonts w:ascii="仿宋_GB2312" w:eastAsia="仿宋_GB2312"/>
          <w:b w:val="0"/>
          <w:color w:val="auto"/>
          <w:sz w:val="32"/>
          <w:szCs w:val="32"/>
          <w:highlight w:val="none"/>
        </w:rPr>
        <w:t>支出</w:t>
      </w:r>
      <w:r>
        <w:rPr>
          <w:rFonts w:hint="eastAsia" w:ascii="仿宋_GB2312" w:eastAsia="仿宋_GB2312"/>
          <w:b w:val="0"/>
          <w:color w:val="auto"/>
          <w:sz w:val="32"/>
          <w:szCs w:val="32"/>
          <w:highlight w:val="none"/>
          <w:lang w:eastAsia="zh-CN"/>
        </w:rPr>
        <w:t>增加</w:t>
      </w:r>
      <w:r>
        <w:rPr>
          <w:rFonts w:ascii="仿宋_GB2312" w:eastAsia="仿宋_GB2312"/>
          <w:b w:val="0"/>
          <w:color w:val="auto"/>
          <w:sz w:val="32"/>
          <w:szCs w:val="32"/>
          <w:highlight w:val="none"/>
        </w:rPr>
        <w:t>。</w:t>
      </w:r>
    </w:p>
    <w:p w14:paraId="1B200112">
      <w:pPr>
        <w:widowControl/>
        <w:spacing w:before="0" w:beforeLines="0" w:beforeAutospacing="0" w:after="0" w:afterLines="0" w:afterAutospacing="0" w:line="240" w:lineRule="auto"/>
        <w:ind w:firstLine="640" w:firstLineChars="200"/>
        <w:rPr>
          <w:rFonts w:ascii="仿宋_GB2312" w:eastAsia="仿宋_GB2312"/>
          <w:color w:val="auto"/>
          <w:sz w:val="32"/>
          <w:szCs w:val="32"/>
          <w:highlight w:val="none"/>
        </w:rPr>
      </w:pPr>
      <w:r>
        <w:rPr>
          <w:rFonts w:ascii="仿宋_GB2312" w:eastAsia="仿宋_GB2312"/>
          <w:b w:val="0"/>
          <w:color w:val="auto"/>
          <w:sz w:val="32"/>
          <w:szCs w:val="32"/>
          <w:highlight w:val="none"/>
        </w:rPr>
        <w:t>44</w:t>
      </w:r>
      <w:r>
        <w:rPr>
          <w:rFonts w:hint="default" w:ascii="仿宋_GB2312" w:eastAsia="仿宋_GB2312"/>
          <w:b w:val="0"/>
          <w:color w:val="auto"/>
          <w:sz w:val="32"/>
          <w:szCs w:val="32"/>
          <w:highlight w:val="none"/>
          <w:lang w:val="en-US"/>
        </w:rPr>
        <w:t>.</w:t>
      </w:r>
      <w:r>
        <w:rPr>
          <w:rFonts w:ascii="仿宋_GB2312" w:eastAsia="仿宋_GB2312"/>
          <w:b w:val="0"/>
          <w:color w:val="auto"/>
          <w:sz w:val="32"/>
          <w:szCs w:val="32"/>
          <w:highlight w:val="none"/>
        </w:rPr>
        <w:t>节能环保支出（类）污染防治（款）水体（项）：支出决算数为703.61万元，比上年决算减少108.84万元，下降13.40%，主要原因是：</w:t>
      </w:r>
      <w:r>
        <w:rPr>
          <w:rFonts w:hint="eastAsia" w:ascii="仿宋_GB2312" w:eastAsia="仿宋_GB2312"/>
          <w:b w:val="0"/>
          <w:color w:val="auto"/>
          <w:sz w:val="32"/>
          <w:szCs w:val="32"/>
          <w:highlight w:val="none"/>
        </w:rPr>
        <w:t>所属预算单位新疆维吾尔自治区环境保护科学研究院本年减少自治区水污染防治项目，本年水体污染防治支出减少。</w:t>
      </w:r>
    </w:p>
    <w:p w14:paraId="3F85EEFD">
      <w:pPr>
        <w:widowControl/>
        <w:spacing w:before="0" w:beforeLines="0" w:beforeAutospacing="0" w:after="0" w:afterLines="0" w:afterAutospacing="0" w:line="240" w:lineRule="auto"/>
        <w:ind w:firstLine="640" w:firstLineChars="200"/>
        <w:rPr>
          <w:rFonts w:ascii="仿宋_GB2312" w:eastAsia="仿宋_GB2312"/>
          <w:color w:val="auto"/>
          <w:sz w:val="32"/>
          <w:szCs w:val="32"/>
          <w:highlight w:val="none"/>
        </w:rPr>
      </w:pPr>
      <w:r>
        <w:rPr>
          <w:rFonts w:ascii="仿宋_GB2312" w:eastAsia="仿宋_GB2312"/>
          <w:b w:val="0"/>
          <w:color w:val="auto"/>
          <w:sz w:val="32"/>
          <w:szCs w:val="32"/>
          <w:highlight w:val="none"/>
        </w:rPr>
        <w:t>45</w:t>
      </w:r>
      <w:r>
        <w:rPr>
          <w:rFonts w:hint="default" w:ascii="仿宋_GB2312" w:eastAsia="仿宋_GB2312"/>
          <w:b w:val="0"/>
          <w:color w:val="auto"/>
          <w:sz w:val="32"/>
          <w:szCs w:val="32"/>
          <w:highlight w:val="none"/>
          <w:lang w:val="en-US"/>
        </w:rPr>
        <w:t>.</w:t>
      </w:r>
      <w:r>
        <w:rPr>
          <w:rFonts w:ascii="仿宋_GB2312" w:eastAsia="仿宋_GB2312"/>
          <w:b w:val="0"/>
          <w:color w:val="auto"/>
          <w:sz w:val="32"/>
          <w:szCs w:val="32"/>
          <w:highlight w:val="none"/>
        </w:rPr>
        <w:t>节能环保支出（类）污染防治（款）土壤（项）：支出决算数为304.10万元，比上年决算增加153.95万元，增长102.53%，主要原因是：所属预算单位</w:t>
      </w:r>
      <w:r>
        <w:rPr>
          <w:rFonts w:hint="eastAsia" w:ascii="仿宋_GB2312" w:eastAsia="仿宋_GB2312"/>
          <w:b w:val="0"/>
          <w:color w:val="auto"/>
          <w:sz w:val="32"/>
          <w:szCs w:val="32"/>
          <w:highlight w:val="none"/>
        </w:rPr>
        <w:t>新疆维吾尔自治区环境保护科学研究院</w:t>
      </w:r>
      <w:r>
        <w:rPr>
          <w:rFonts w:hint="eastAsia" w:ascii="仿宋_GB2312" w:eastAsia="仿宋_GB2312"/>
          <w:b w:val="0"/>
          <w:color w:val="auto"/>
          <w:sz w:val="32"/>
          <w:szCs w:val="32"/>
          <w:highlight w:val="none"/>
          <w:lang w:eastAsia="zh-CN"/>
        </w:rPr>
        <w:t>本年增加自治区土壤污染防治项目支出，本年土壤污染防治</w:t>
      </w:r>
      <w:r>
        <w:rPr>
          <w:rFonts w:ascii="仿宋_GB2312" w:eastAsia="仿宋_GB2312"/>
          <w:b w:val="0"/>
          <w:color w:val="auto"/>
          <w:sz w:val="32"/>
          <w:szCs w:val="32"/>
          <w:highlight w:val="none"/>
        </w:rPr>
        <w:t>支出</w:t>
      </w:r>
      <w:r>
        <w:rPr>
          <w:rFonts w:hint="eastAsia" w:ascii="仿宋_GB2312" w:eastAsia="仿宋_GB2312"/>
          <w:b w:val="0"/>
          <w:color w:val="auto"/>
          <w:sz w:val="32"/>
          <w:szCs w:val="32"/>
          <w:highlight w:val="none"/>
          <w:lang w:eastAsia="zh-CN"/>
        </w:rPr>
        <w:t>增加</w:t>
      </w:r>
      <w:r>
        <w:rPr>
          <w:rFonts w:ascii="仿宋_GB2312" w:eastAsia="仿宋_GB2312"/>
          <w:b w:val="0"/>
          <w:color w:val="auto"/>
          <w:sz w:val="32"/>
          <w:szCs w:val="32"/>
          <w:highlight w:val="none"/>
        </w:rPr>
        <w:t>。</w:t>
      </w:r>
    </w:p>
    <w:p w14:paraId="24880C73">
      <w:pPr>
        <w:widowControl/>
        <w:spacing w:before="0" w:beforeLines="0" w:beforeAutospacing="0" w:after="0" w:afterLines="0" w:afterAutospacing="0" w:line="240" w:lineRule="auto"/>
        <w:ind w:firstLine="640" w:firstLineChars="200"/>
        <w:rPr>
          <w:rFonts w:ascii="仿宋_GB2312" w:eastAsia="仿宋_GB2312"/>
          <w:color w:val="auto"/>
          <w:sz w:val="32"/>
          <w:szCs w:val="32"/>
          <w:highlight w:val="none"/>
        </w:rPr>
      </w:pPr>
      <w:r>
        <w:rPr>
          <w:rFonts w:ascii="仿宋_GB2312" w:eastAsia="仿宋_GB2312"/>
          <w:b w:val="0"/>
          <w:color w:val="auto"/>
          <w:sz w:val="32"/>
          <w:szCs w:val="32"/>
          <w:highlight w:val="none"/>
        </w:rPr>
        <w:t>46</w:t>
      </w:r>
      <w:r>
        <w:rPr>
          <w:rFonts w:hint="default" w:ascii="仿宋_GB2312" w:eastAsia="仿宋_GB2312"/>
          <w:b w:val="0"/>
          <w:color w:val="auto"/>
          <w:sz w:val="32"/>
          <w:szCs w:val="32"/>
          <w:highlight w:val="none"/>
          <w:lang w:val="en-US"/>
        </w:rPr>
        <w:t>.</w:t>
      </w:r>
      <w:r>
        <w:rPr>
          <w:rFonts w:ascii="仿宋_GB2312" w:eastAsia="仿宋_GB2312"/>
          <w:b w:val="0"/>
          <w:color w:val="auto"/>
          <w:sz w:val="32"/>
          <w:szCs w:val="32"/>
          <w:highlight w:val="none"/>
        </w:rPr>
        <w:t>节能环保支出（类）自然生态保护（款）生态保护（项）：支出决算数为99.00万元，比上年决算增加99.00万元，增长100.00%，主要原因是：所属预算单位</w:t>
      </w:r>
      <w:r>
        <w:rPr>
          <w:rFonts w:hint="eastAsia" w:ascii="仿宋_GB2312" w:eastAsia="仿宋_GB2312"/>
          <w:b w:val="0"/>
          <w:color w:val="auto"/>
          <w:sz w:val="32"/>
          <w:szCs w:val="32"/>
          <w:highlight w:val="none"/>
        </w:rPr>
        <w:t>新疆维吾尔自治区环境保护科学研究院</w:t>
      </w:r>
      <w:r>
        <w:rPr>
          <w:rFonts w:hint="eastAsia" w:ascii="仿宋_GB2312" w:eastAsia="仿宋_GB2312"/>
          <w:b w:val="0"/>
          <w:color w:val="auto"/>
          <w:sz w:val="32"/>
          <w:szCs w:val="32"/>
          <w:highlight w:val="none"/>
          <w:lang w:eastAsia="zh-CN"/>
        </w:rPr>
        <w:t>本年增加自治区生态保护监督管理项目支出，本年生态保护</w:t>
      </w:r>
      <w:r>
        <w:rPr>
          <w:rFonts w:ascii="仿宋_GB2312" w:eastAsia="仿宋_GB2312"/>
          <w:b w:val="0"/>
          <w:color w:val="auto"/>
          <w:sz w:val="32"/>
          <w:szCs w:val="32"/>
          <w:highlight w:val="none"/>
        </w:rPr>
        <w:t>支出</w:t>
      </w:r>
      <w:r>
        <w:rPr>
          <w:rFonts w:hint="eastAsia" w:ascii="仿宋_GB2312" w:eastAsia="仿宋_GB2312"/>
          <w:b w:val="0"/>
          <w:color w:val="auto"/>
          <w:sz w:val="32"/>
          <w:szCs w:val="32"/>
          <w:highlight w:val="none"/>
          <w:lang w:eastAsia="zh-CN"/>
        </w:rPr>
        <w:t>增加</w:t>
      </w:r>
      <w:r>
        <w:rPr>
          <w:rFonts w:ascii="仿宋_GB2312" w:eastAsia="仿宋_GB2312"/>
          <w:b w:val="0"/>
          <w:color w:val="auto"/>
          <w:sz w:val="32"/>
          <w:szCs w:val="32"/>
          <w:highlight w:val="none"/>
        </w:rPr>
        <w:t>。</w:t>
      </w:r>
    </w:p>
    <w:p w14:paraId="109EFA7F">
      <w:pPr>
        <w:widowControl/>
        <w:spacing w:before="0" w:beforeLines="0" w:beforeAutospacing="0" w:after="0" w:afterLines="0" w:afterAutospacing="0" w:line="240" w:lineRule="auto"/>
        <w:ind w:firstLine="640" w:firstLineChars="200"/>
        <w:rPr>
          <w:rFonts w:ascii="仿宋_GB2312" w:eastAsia="仿宋_GB2312"/>
          <w:color w:val="auto"/>
          <w:sz w:val="32"/>
          <w:szCs w:val="32"/>
          <w:highlight w:val="none"/>
        </w:rPr>
      </w:pPr>
      <w:r>
        <w:rPr>
          <w:rFonts w:ascii="仿宋_GB2312" w:eastAsia="仿宋_GB2312"/>
          <w:b w:val="0"/>
          <w:color w:val="auto"/>
          <w:sz w:val="32"/>
          <w:szCs w:val="32"/>
          <w:highlight w:val="none"/>
        </w:rPr>
        <w:t>47</w:t>
      </w:r>
      <w:r>
        <w:rPr>
          <w:rFonts w:hint="default" w:ascii="仿宋_GB2312" w:eastAsia="仿宋_GB2312"/>
          <w:b w:val="0"/>
          <w:color w:val="auto"/>
          <w:sz w:val="32"/>
          <w:szCs w:val="32"/>
          <w:highlight w:val="none"/>
          <w:lang w:val="en-US"/>
        </w:rPr>
        <w:t>.</w:t>
      </w:r>
      <w:r>
        <w:rPr>
          <w:rFonts w:ascii="仿宋_GB2312" w:eastAsia="仿宋_GB2312"/>
          <w:b w:val="0"/>
          <w:color w:val="auto"/>
          <w:sz w:val="32"/>
          <w:szCs w:val="32"/>
          <w:highlight w:val="none"/>
        </w:rPr>
        <w:t>节能环保支出（类）自然生态保护（款）农村环境保护（项）：支出决算数为0.00万元，比上年决算减少110.16万元，下降100.00%，主要原因是：</w:t>
      </w:r>
      <w:r>
        <w:rPr>
          <w:rFonts w:hint="eastAsia" w:ascii="仿宋_GB2312" w:eastAsia="仿宋_GB2312"/>
          <w:b w:val="0"/>
          <w:color w:val="auto"/>
          <w:sz w:val="32"/>
          <w:szCs w:val="32"/>
          <w:highlight w:val="none"/>
        </w:rPr>
        <w:t>所属预算单位新疆维吾尔自治区环境保护科学研究院本年减少自治区生态保护监督管理项目，本年农村环境保护支出减少。</w:t>
      </w:r>
    </w:p>
    <w:p w14:paraId="4DB0C634">
      <w:pPr>
        <w:widowControl/>
        <w:spacing w:before="0" w:beforeLines="0" w:beforeAutospacing="0" w:after="0" w:afterLines="0" w:afterAutospacing="0" w:line="240" w:lineRule="auto"/>
        <w:ind w:firstLine="640" w:firstLineChars="200"/>
        <w:rPr>
          <w:rFonts w:ascii="仿宋_GB2312" w:eastAsia="仿宋_GB2312"/>
          <w:color w:val="auto"/>
          <w:sz w:val="32"/>
          <w:szCs w:val="32"/>
          <w:highlight w:val="none"/>
        </w:rPr>
      </w:pPr>
      <w:r>
        <w:rPr>
          <w:rFonts w:ascii="仿宋_GB2312" w:eastAsia="仿宋_GB2312"/>
          <w:b w:val="0"/>
          <w:color w:val="auto"/>
          <w:sz w:val="32"/>
          <w:szCs w:val="32"/>
          <w:highlight w:val="none"/>
        </w:rPr>
        <w:t>48</w:t>
      </w:r>
      <w:r>
        <w:rPr>
          <w:rFonts w:hint="default" w:ascii="仿宋_GB2312" w:eastAsia="仿宋_GB2312"/>
          <w:b w:val="0"/>
          <w:color w:val="auto"/>
          <w:sz w:val="32"/>
          <w:szCs w:val="32"/>
          <w:highlight w:val="none"/>
          <w:lang w:val="en-US"/>
        </w:rPr>
        <w:t>.</w:t>
      </w:r>
      <w:r>
        <w:rPr>
          <w:rFonts w:ascii="仿宋_GB2312" w:eastAsia="仿宋_GB2312"/>
          <w:b w:val="0"/>
          <w:color w:val="auto"/>
          <w:sz w:val="32"/>
          <w:szCs w:val="32"/>
          <w:highlight w:val="none"/>
        </w:rPr>
        <w:t>节能环保支出（类）自然生态保护（款）生物及物种资源保护（项）：支出决算数为128.00万元，比上年决算减少32.04万元，下降20.02%，主要原因是：</w:t>
      </w:r>
      <w:r>
        <w:rPr>
          <w:rFonts w:hint="eastAsia" w:ascii="仿宋_GB2312" w:eastAsia="仿宋_GB2312"/>
          <w:b w:val="0"/>
          <w:color w:val="auto"/>
          <w:sz w:val="32"/>
          <w:szCs w:val="32"/>
          <w:highlight w:val="none"/>
        </w:rPr>
        <w:t>所属预算单位新疆林科院森林生态研究所本年减少中央林业草原生态保护恢复资金-候鸟迁徙环志监测和越冬鸟类同步调查项目，本年生物及物种资源保护支出减少</w:t>
      </w:r>
      <w:r>
        <w:rPr>
          <w:rFonts w:ascii="仿宋_GB2312" w:eastAsia="仿宋_GB2312"/>
          <w:b w:val="0"/>
          <w:color w:val="auto"/>
          <w:sz w:val="32"/>
          <w:szCs w:val="32"/>
          <w:highlight w:val="none"/>
        </w:rPr>
        <w:t>。</w:t>
      </w:r>
    </w:p>
    <w:p w14:paraId="5DADB3AD">
      <w:pPr>
        <w:widowControl/>
        <w:spacing w:before="0" w:beforeLines="0" w:beforeAutospacing="0" w:after="0" w:afterLines="0" w:afterAutospacing="0" w:line="240" w:lineRule="auto"/>
        <w:ind w:firstLine="640" w:firstLineChars="200"/>
        <w:rPr>
          <w:rFonts w:ascii="仿宋_GB2312" w:eastAsia="仿宋_GB2312"/>
          <w:color w:val="auto"/>
          <w:sz w:val="32"/>
          <w:szCs w:val="32"/>
          <w:highlight w:val="none"/>
        </w:rPr>
      </w:pPr>
      <w:r>
        <w:rPr>
          <w:rFonts w:ascii="仿宋_GB2312" w:eastAsia="仿宋_GB2312"/>
          <w:b w:val="0"/>
          <w:color w:val="auto"/>
          <w:sz w:val="32"/>
          <w:szCs w:val="32"/>
          <w:highlight w:val="none"/>
        </w:rPr>
        <w:t>49</w:t>
      </w:r>
      <w:r>
        <w:rPr>
          <w:rFonts w:hint="default" w:ascii="仿宋_GB2312" w:eastAsia="仿宋_GB2312"/>
          <w:b w:val="0"/>
          <w:color w:val="auto"/>
          <w:sz w:val="32"/>
          <w:szCs w:val="32"/>
          <w:highlight w:val="none"/>
          <w:lang w:val="en-US"/>
        </w:rPr>
        <w:t>.</w:t>
      </w:r>
      <w:r>
        <w:rPr>
          <w:rFonts w:ascii="仿宋_GB2312" w:eastAsia="仿宋_GB2312"/>
          <w:b w:val="0"/>
          <w:color w:val="auto"/>
          <w:sz w:val="32"/>
          <w:szCs w:val="32"/>
          <w:highlight w:val="none"/>
        </w:rPr>
        <w:t>节能环保支出（类）自然生态保护（款）自然保护地（项）：支出决算数为0.00万元，比上年决算减少12.84万元，下降100.00%，主要原因是：所属预算单位</w:t>
      </w:r>
      <w:r>
        <w:rPr>
          <w:rFonts w:hint="eastAsia" w:ascii="仿宋_GB2312" w:eastAsia="仿宋_GB2312"/>
          <w:b w:val="0"/>
          <w:color w:val="auto"/>
          <w:sz w:val="32"/>
          <w:szCs w:val="32"/>
          <w:highlight w:val="none"/>
        </w:rPr>
        <w:t>新疆维吾尔自治区环境保护科学研究院</w:t>
      </w:r>
      <w:r>
        <w:rPr>
          <w:rFonts w:hint="eastAsia" w:ascii="仿宋_GB2312" w:eastAsia="仿宋_GB2312"/>
          <w:b w:val="0"/>
          <w:color w:val="auto"/>
          <w:sz w:val="32"/>
          <w:szCs w:val="32"/>
          <w:highlight w:val="none"/>
          <w:lang w:eastAsia="zh-CN"/>
        </w:rPr>
        <w:t>本年减少新疆生态保护红线监管平台运行维护项目，本年</w:t>
      </w:r>
      <w:r>
        <w:rPr>
          <w:rFonts w:ascii="仿宋_GB2312" w:eastAsia="仿宋_GB2312"/>
          <w:b w:val="0"/>
          <w:color w:val="auto"/>
          <w:sz w:val="32"/>
          <w:szCs w:val="32"/>
          <w:highlight w:val="none"/>
        </w:rPr>
        <w:t>自然保护地支出</w:t>
      </w:r>
      <w:r>
        <w:rPr>
          <w:rFonts w:hint="eastAsia" w:ascii="仿宋_GB2312" w:eastAsia="仿宋_GB2312"/>
          <w:b w:val="0"/>
          <w:color w:val="auto"/>
          <w:sz w:val="32"/>
          <w:szCs w:val="32"/>
          <w:highlight w:val="none"/>
          <w:lang w:eastAsia="zh-CN"/>
        </w:rPr>
        <w:t>减少</w:t>
      </w:r>
      <w:r>
        <w:rPr>
          <w:rFonts w:ascii="仿宋_GB2312" w:eastAsia="仿宋_GB2312"/>
          <w:b w:val="0"/>
          <w:color w:val="auto"/>
          <w:sz w:val="32"/>
          <w:szCs w:val="32"/>
          <w:highlight w:val="none"/>
        </w:rPr>
        <w:t>。</w:t>
      </w:r>
    </w:p>
    <w:p w14:paraId="2C10FB01">
      <w:pPr>
        <w:widowControl/>
        <w:spacing w:before="0" w:beforeLines="0" w:beforeAutospacing="0" w:after="0" w:afterLines="0" w:afterAutospacing="0" w:line="240" w:lineRule="auto"/>
        <w:ind w:firstLine="640" w:firstLineChars="200"/>
        <w:rPr>
          <w:rFonts w:ascii="仿宋_GB2312" w:eastAsia="仿宋_GB2312"/>
          <w:color w:val="auto"/>
          <w:sz w:val="32"/>
          <w:szCs w:val="32"/>
          <w:highlight w:val="none"/>
        </w:rPr>
      </w:pPr>
      <w:r>
        <w:rPr>
          <w:rFonts w:ascii="仿宋_GB2312" w:eastAsia="仿宋_GB2312"/>
          <w:b w:val="0"/>
          <w:color w:val="auto"/>
          <w:sz w:val="32"/>
          <w:szCs w:val="32"/>
          <w:highlight w:val="none"/>
        </w:rPr>
        <w:t>50</w:t>
      </w:r>
      <w:r>
        <w:rPr>
          <w:rFonts w:hint="default" w:ascii="仿宋_GB2312" w:eastAsia="仿宋_GB2312"/>
          <w:b w:val="0"/>
          <w:color w:val="auto"/>
          <w:sz w:val="32"/>
          <w:szCs w:val="32"/>
          <w:highlight w:val="none"/>
          <w:lang w:val="en-US"/>
        </w:rPr>
        <w:t>.</w:t>
      </w:r>
      <w:r>
        <w:rPr>
          <w:rFonts w:ascii="仿宋_GB2312" w:eastAsia="仿宋_GB2312"/>
          <w:b w:val="0"/>
          <w:color w:val="auto"/>
          <w:sz w:val="32"/>
          <w:szCs w:val="32"/>
          <w:highlight w:val="none"/>
        </w:rPr>
        <w:t>节能环保支出（类）污染减排（款）减排专项支出（项）：支出决算数为408.40万元，比上年决算减少403.53万元，下降49.70%，主要原因是：所属预算单位</w:t>
      </w:r>
      <w:r>
        <w:rPr>
          <w:rFonts w:hint="eastAsia" w:ascii="仿宋_GB2312" w:eastAsia="仿宋_GB2312"/>
          <w:b w:val="0"/>
          <w:color w:val="auto"/>
          <w:sz w:val="32"/>
          <w:szCs w:val="32"/>
          <w:highlight w:val="none"/>
        </w:rPr>
        <w:t>新疆维吾尔自治区环境保护科学研究院</w:t>
      </w:r>
      <w:r>
        <w:rPr>
          <w:rFonts w:hint="eastAsia" w:ascii="仿宋_GB2312" w:eastAsia="仿宋_GB2312"/>
          <w:b w:val="0"/>
          <w:color w:val="auto"/>
          <w:sz w:val="32"/>
          <w:szCs w:val="32"/>
          <w:highlight w:val="none"/>
          <w:lang w:eastAsia="zh-CN"/>
        </w:rPr>
        <w:t>本年减少自治区节能减排专项，本年</w:t>
      </w:r>
      <w:r>
        <w:rPr>
          <w:rFonts w:ascii="仿宋_GB2312" w:eastAsia="仿宋_GB2312"/>
          <w:b w:val="0"/>
          <w:color w:val="auto"/>
          <w:sz w:val="32"/>
          <w:szCs w:val="32"/>
          <w:highlight w:val="none"/>
        </w:rPr>
        <w:t>减排专项支出</w:t>
      </w:r>
      <w:r>
        <w:rPr>
          <w:rFonts w:hint="eastAsia" w:ascii="仿宋_GB2312" w:eastAsia="仿宋_GB2312"/>
          <w:b w:val="0"/>
          <w:color w:val="auto"/>
          <w:sz w:val="32"/>
          <w:szCs w:val="32"/>
          <w:highlight w:val="none"/>
          <w:lang w:eastAsia="zh-CN"/>
        </w:rPr>
        <w:t>减少</w:t>
      </w:r>
      <w:r>
        <w:rPr>
          <w:rFonts w:ascii="仿宋_GB2312" w:eastAsia="仿宋_GB2312"/>
          <w:b w:val="0"/>
          <w:color w:val="auto"/>
          <w:sz w:val="32"/>
          <w:szCs w:val="32"/>
          <w:highlight w:val="none"/>
        </w:rPr>
        <w:t>。</w:t>
      </w:r>
    </w:p>
    <w:p w14:paraId="1130F51C">
      <w:pPr>
        <w:widowControl/>
        <w:spacing w:before="0" w:beforeLines="0" w:beforeAutospacing="0" w:after="0" w:afterLines="0" w:afterAutospacing="0" w:line="240" w:lineRule="auto"/>
        <w:ind w:firstLine="640" w:firstLineChars="200"/>
        <w:rPr>
          <w:rFonts w:ascii="仿宋_GB2312" w:eastAsia="仿宋_GB2312"/>
          <w:color w:val="auto"/>
          <w:sz w:val="32"/>
          <w:szCs w:val="32"/>
          <w:highlight w:val="none"/>
        </w:rPr>
      </w:pPr>
      <w:r>
        <w:rPr>
          <w:rFonts w:ascii="仿宋_GB2312" w:eastAsia="仿宋_GB2312"/>
          <w:b w:val="0"/>
          <w:color w:val="auto"/>
          <w:sz w:val="32"/>
          <w:szCs w:val="32"/>
          <w:highlight w:val="none"/>
        </w:rPr>
        <w:t>51</w:t>
      </w:r>
      <w:r>
        <w:rPr>
          <w:rFonts w:hint="default" w:ascii="仿宋_GB2312" w:eastAsia="仿宋_GB2312"/>
          <w:b w:val="0"/>
          <w:color w:val="auto"/>
          <w:sz w:val="32"/>
          <w:szCs w:val="32"/>
          <w:highlight w:val="none"/>
          <w:lang w:val="en-US"/>
        </w:rPr>
        <w:t>.</w:t>
      </w:r>
      <w:r>
        <w:rPr>
          <w:rFonts w:ascii="仿宋_GB2312" w:eastAsia="仿宋_GB2312"/>
          <w:b w:val="0"/>
          <w:color w:val="auto"/>
          <w:sz w:val="32"/>
          <w:szCs w:val="32"/>
          <w:highlight w:val="none"/>
        </w:rPr>
        <w:t>农林水支出（类）农业农村（款）科技转化与推广服务（项）：支出决算数为1,282.32万元，比上年决算减少257.68万元，下降16.73%，主要原因是：所属预算单位</w:t>
      </w:r>
      <w:r>
        <w:rPr>
          <w:rFonts w:hint="eastAsia" w:ascii="仿宋_GB2312" w:eastAsia="仿宋_GB2312"/>
          <w:b w:val="0"/>
          <w:color w:val="auto"/>
          <w:sz w:val="32"/>
          <w:szCs w:val="32"/>
          <w:highlight w:val="none"/>
        </w:rPr>
        <w:t>新疆畜牧科学院</w:t>
      </w:r>
      <w:r>
        <w:rPr>
          <w:rFonts w:hint="eastAsia" w:ascii="仿宋_GB2312" w:eastAsia="仿宋_GB2312"/>
          <w:b w:val="0"/>
          <w:color w:val="auto"/>
          <w:sz w:val="32"/>
          <w:szCs w:val="32"/>
          <w:highlight w:val="none"/>
          <w:lang w:eastAsia="zh-CN"/>
        </w:rPr>
        <w:t>等本年减少新疆人才发展基金项目支出，本年</w:t>
      </w:r>
      <w:r>
        <w:rPr>
          <w:rFonts w:ascii="仿宋_GB2312" w:eastAsia="仿宋_GB2312"/>
          <w:b w:val="0"/>
          <w:color w:val="auto"/>
          <w:sz w:val="32"/>
          <w:szCs w:val="32"/>
          <w:highlight w:val="none"/>
        </w:rPr>
        <w:t>科技转化与推广服务支出</w:t>
      </w:r>
      <w:r>
        <w:rPr>
          <w:rFonts w:hint="eastAsia" w:ascii="仿宋_GB2312" w:eastAsia="仿宋_GB2312"/>
          <w:b w:val="0"/>
          <w:color w:val="auto"/>
          <w:sz w:val="32"/>
          <w:szCs w:val="32"/>
          <w:highlight w:val="none"/>
          <w:lang w:eastAsia="zh-CN"/>
        </w:rPr>
        <w:t>减少</w:t>
      </w:r>
      <w:r>
        <w:rPr>
          <w:rFonts w:ascii="仿宋_GB2312" w:eastAsia="仿宋_GB2312"/>
          <w:b w:val="0"/>
          <w:color w:val="auto"/>
          <w:sz w:val="32"/>
          <w:szCs w:val="32"/>
          <w:highlight w:val="none"/>
        </w:rPr>
        <w:t>。</w:t>
      </w:r>
    </w:p>
    <w:p w14:paraId="5E0314F0">
      <w:pPr>
        <w:widowControl/>
        <w:spacing w:before="0" w:beforeLines="0" w:beforeAutospacing="0" w:after="0" w:afterLines="0" w:afterAutospacing="0" w:line="240" w:lineRule="auto"/>
        <w:ind w:firstLine="640" w:firstLineChars="200"/>
        <w:rPr>
          <w:rFonts w:ascii="仿宋_GB2312" w:eastAsia="仿宋_GB2312"/>
          <w:color w:val="auto"/>
          <w:sz w:val="32"/>
          <w:szCs w:val="32"/>
          <w:highlight w:val="none"/>
        </w:rPr>
      </w:pPr>
      <w:r>
        <w:rPr>
          <w:rFonts w:ascii="仿宋_GB2312" w:eastAsia="仿宋_GB2312"/>
          <w:b w:val="0"/>
          <w:color w:val="auto"/>
          <w:sz w:val="32"/>
          <w:szCs w:val="32"/>
          <w:highlight w:val="none"/>
        </w:rPr>
        <w:t>52</w:t>
      </w:r>
      <w:r>
        <w:rPr>
          <w:rFonts w:hint="default" w:ascii="仿宋_GB2312" w:eastAsia="仿宋_GB2312"/>
          <w:b w:val="0"/>
          <w:color w:val="auto"/>
          <w:sz w:val="32"/>
          <w:szCs w:val="32"/>
          <w:highlight w:val="none"/>
          <w:lang w:val="en-US"/>
        </w:rPr>
        <w:t>.</w:t>
      </w:r>
      <w:r>
        <w:rPr>
          <w:rFonts w:ascii="仿宋_GB2312" w:eastAsia="仿宋_GB2312"/>
          <w:b w:val="0"/>
          <w:color w:val="auto"/>
          <w:sz w:val="32"/>
          <w:szCs w:val="32"/>
          <w:highlight w:val="none"/>
        </w:rPr>
        <w:t>农林水支出（类）农业农村（款）病虫害控制（项）：支出决算数为82.00万元，比上年决算减少33.00万元，下降28.70%，主要原因是：所属预算单位</w:t>
      </w:r>
      <w:r>
        <w:rPr>
          <w:rFonts w:hint="eastAsia" w:ascii="仿宋_GB2312" w:eastAsia="仿宋_GB2312"/>
          <w:b w:val="0"/>
          <w:color w:val="auto"/>
          <w:sz w:val="32"/>
          <w:szCs w:val="32"/>
          <w:highlight w:val="none"/>
        </w:rPr>
        <w:t>新疆畜牧科学院兽医研究所（新疆畜牧科学院动物临床医学研究中心）</w:t>
      </w:r>
      <w:r>
        <w:rPr>
          <w:rFonts w:hint="eastAsia" w:ascii="仿宋_GB2312" w:eastAsia="仿宋_GB2312"/>
          <w:b w:val="0"/>
          <w:color w:val="auto"/>
          <w:sz w:val="32"/>
          <w:szCs w:val="32"/>
          <w:highlight w:val="none"/>
          <w:lang w:eastAsia="zh-CN"/>
        </w:rPr>
        <w:t>本年承担动物防疫体系建设补助项目减少，本年</w:t>
      </w:r>
      <w:r>
        <w:rPr>
          <w:rFonts w:ascii="仿宋_GB2312" w:eastAsia="仿宋_GB2312"/>
          <w:b w:val="0"/>
          <w:color w:val="auto"/>
          <w:sz w:val="32"/>
          <w:szCs w:val="32"/>
          <w:highlight w:val="none"/>
        </w:rPr>
        <w:t>病虫害控制支出</w:t>
      </w:r>
      <w:r>
        <w:rPr>
          <w:rFonts w:hint="eastAsia" w:ascii="仿宋_GB2312" w:eastAsia="仿宋_GB2312"/>
          <w:b w:val="0"/>
          <w:color w:val="auto"/>
          <w:sz w:val="32"/>
          <w:szCs w:val="32"/>
          <w:highlight w:val="none"/>
          <w:lang w:eastAsia="zh-CN"/>
        </w:rPr>
        <w:t>减少</w:t>
      </w:r>
      <w:r>
        <w:rPr>
          <w:rFonts w:ascii="仿宋_GB2312" w:eastAsia="仿宋_GB2312"/>
          <w:b w:val="0"/>
          <w:color w:val="auto"/>
          <w:sz w:val="32"/>
          <w:szCs w:val="32"/>
          <w:highlight w:val="none"/>
        </w:rPr>
        <w:t>。</w:t>
      </w:r>
    </w:p>
    <w:p w14:paraId="41080D8B">
      <w:pPr>
        <w:widowControl/>
        <w:spacing w:before="0" w:beforeLines="0" w:beforeAutospacing="0" w:after="0" w:afterLines="0" w:afterAutospacing="0" w:line="240" w:lineRule="auto"/>
        <w:ind w:firstLine="640" w:firstLineChars="200"/>
        <w:rPr>
          <w:rFonts w:hint="eastAsia" w:ascii="仿宋_GB2312" w:eastAsia="仿宋_GB2312"/>
          <w:color w:val="auto"/>
          <w:sz w:val="32"/>
          <w:szCs w:val="32"/>
          <w:highlight w:val="none"/>
          <w:lang w:eastAsia="zh-CN"/>
        </w:rPr>
      </w:pPr>
      <w:r>
        <w:rPr>
          <w:rFonts w:ascii="仿宋_GB2312" w:eastAsia="仿宋_GB2312"/>
          <w:b w:val="0"/>
          <w:color w:val="auto"/>
          <w:sz w:val="32"/>
          <w:szCs w:val="32"/>
          <w:highlight w:val="none"/>
        </w:rPr>
        <w:t>53</w:t>
      </w:r>
      <w:r>
        <w:rPr>
          <w:rFonts w:hint="default" w:ascii="仿宋_GB2312" w:eastAsia="仿宋_GB2312"/>
          <w:b w:val="0"/>
          <w:color w:val="auto"/>
          <w:sz w:val="32"/>
          <w:szCs w:val="32"/>
          <w:highlight w:val="none"/>
          <w:lang w:val="en-US"/>
        </w:rPr>
        <w:t>.</w:t>
      </w:r>
      <w:r>
        <w:rPr>
          <w:rFonts w:ascii="仿宋_GB2312" w:eastAsia="仿宋_GB2312"/>
          <w:b w:val="0"/>
          <w:color w:val="auto"/>
          <w:sz w:val="32"/>
          <w:szCs w:val="32"/>
          <w:highlight w:val="none"/>
        </w:rPr>
        <w:t>农林水支出（类）农业农村（款）农产品质量安全（项）：支出决算数为0.00万元，比上年决算减少460.00万元，下降100.00%，主要原因是：所属预算单位</w:t>
      </w:r>
      <w:r>
        <w:rPr>
          <w:rFonts w:hint="eastAsia" w:ascii="仿宋_GB2312" w:eastAsia="仿宋_GB2312"/>
          <w:b w:val="0"/>
          <w:color w:val="auto"/>
          <w:sz w:val="32"/>
          <w:szCs w:val="32"/>
          <w:highlight w:val="none"/>
        </w:rPr>
        <w:t>新疆维吾尔自治区科技资源共享服务中心</w:t>
      </w:r>
      <w:r>
        <w:rPr>
          <w:rFonts w:hint="eastAsia" w:ascii="仿宋_GB2312" w:eastAsia="仿宋_GB2312"/>
          <w:b w:val="0"/>
          <w:color w:val="auto"/>
          <w:sz w:val="32"/>
          <w:szCs w:val="32"/>
          <w:highlight w:val="none"/>
          <w:lang w:eastAsia="zh-CN"/>
        </w:rPr>
        <w:t>本年无农产品质量安全项目支出，本年</w:t>
      </w:r>
      <w:r>
        <w:rPr>
          <w:rFonts w:ascii="仿宋_GB2312" w:eastAsia="仿宋_GB2312"/>
          <w:b w:val="0"/>
          <w:color w:val="auto"/>
          <w:sz w:val="32"/>
          <w:szCs w:val="32"/>
          <w:highlight w:val="none"/>
        </w:rPr>
        <w:t>农产品质量安全</w:t>
      </w:r>
      <w:r>
        <w:rPr>
          <w:rFonts w:hint="eastAsia" w:ascii="仿宋_GB2312" w:eastAsia="仿宋_GB2312"/>
          <w:b w:val="0"/>
          <w:color w:val="auto"/>
          <w:sz w:val="32"/>
          <w:szCs w:val="32"/>
          <w:highlight w:val="none"/>
          <w:lang w:eastAsia="zh-CN"/>
        </w:rPr>
        <w:t>支出减少。</w:t>
      </w:r>
    </w:p>
    <w:p w14:paraId="1BD12D5E">
      <w:pPr>
        <w:widowControl/>
        <w:spacing w:before="0" w:beforeLines="0" w:beforeAutospacing="0" w:after="0" w:afterLines="0" w:afterAutospacing="0" w:line="240" w:lineRule="auto"/>
        <w:ind w:firstLine="640" w:firstLineChars="200"/>
        <w:rPr>
          <w:rFonts w:hint="eastAsia" w:ascii="仿宋_GB2312" w:eastAsia="仿宋_GB2312"/>
          <w:color w:val="auto"/>
          <w:sz w:val="32"/>
          <w:szCs w:val="32"/>
          <w:highlight w:val="none"/>
          <w:lang w:eastAsia="zh-CN"/>
        </w:rPr>
      </w:pPr>
      <w:r>
        <w:rPr>
          <w:rFonts w:ascii="仿宋_GB2312" w:eastAsia="仿宋_GB2312"/>
          <w:b w:val="0"/>
          <w:color w:val="auto"/>
          <w:sz w:val="32"/>
          <w:szCs w:val="32"/>
          <w:highlight w:val="none"/>
        </w:rPr>
        <w:t>54</w:t>
      </w:r>
      <w:r>
        <w:rPr>
          <w:rFonts w:hint="default" w:ascii="仿宋_GB2312" w:eastAsia="仿宋_GB2312"/>
          <w:b w:val="0"/>
          <w:color w:val="auto"/>
          <w:sz w:val="32"/>
          <w:szCs w:val="32"/>
          <w:highlight w:val="none"/>
          <w:lang w:val="en-US"/>
        </w:rPr>
        <w:t>.</w:t>
      </w:r>
      <w:r>
        <w:rPr>
          <w:rFonts w:ascii="仿宋_GB2312" w:eastAsia="仿宋_GB2312"/>
          <w:b w:val="0"/>
          <w:color w:val="auto"/>
          <w:sz w:val="32"/>
          <w:szCs w:val="32"/>
          <w:highlight w:val="none"/>
        </w:rPr>
        <w:t>农林水支出（类）农业农村（款）防灾救灾（项）：支出决算数为25.00万元，比上年决算减少5.00万元，下降16.67%，主要原因是：所属预算单位</w:t>
      </w:r>
      <w:r>
        <w:rPr>
          <w:rFonts w:hint="eastAsia" w:ascii="仿宋_GB2312" w:eastAsia="仿宋_GB2312"/>
          <w:b w:val="0"/>
          <w:color w:val="auto"/>
          <w:sz w:val="32"/>
          <w:szCs w:val="32"/>
          <w:highlight w:val="none"/>
        </w:rPr>
        <w:t>新疆畜牧科学院</w:t>
      </w:r>
      <w:r>
        <w:rPr>
          <w:rFonts w:hint="eastAsia" w:ascii="仿宋_GB2312" w:eastAsia="仿宋_GB2312"/>
          <w:b w:val="0"/>
          <w:color w:val="auto"/>
          <w:sz w:val="32"/>
          <w:szCs w:val="32"/>
          <w:highlight w:val="none"/>
          <w:lang w:eastAsia="zh-CN"/>
        </w:rPr>
        <w:t>本年承担中央农业防灾减灾和水利救灾资金减少，本年</w:t>
      </w:r>
      <w:r>
        <w:rPr>
          <w:rFonts w:ascii="仿宋_GB2312" w:eastAsia="仿宋_GB2312"/>
          <w:b w:val="0"/>
          <w:color w:val="auto"/>
          <w:sz w:val="32"/>
          <w:szCs w:val="32"/>
          <w:highlight w:val="none"/>
        </w:rPr>
        <w:t>防灾救灾支出</w:t>
      </w:r>
      <w:r>
        <w:rPr>
          <w:rFonts w:hint="eastAsia" w:ascii="仿宋_GB2312" w:eastAsia="仿宋_GB2312"/>
          <w:b w:val="0"/>
          <w:color w:val="auto"/>
          <w:sz w:val="32"/>
          <w:szCs w:val="32"/>
          <w:highlight w:val="none"/>
          <w:lang w:eastAsia="zh-CN"/>
        </w:rPr>
        <w:t>减少</w:t>
      </w:r>
      <w:r>
        <w:rPr>
          <w:rFonts w:ascii="仿宋_GB2312" w:eastAsia="仿宋_GB2312"/>
          <w:b w:val="0"/>
          <w:color w:val="auto"/>
          <w:sz w:val="32"/>
          <w:szCs w:val="32"/>
          <w:highlight w:val="none"/>
        </w:rPr>
        <w:t>。</w:t>
      </w:r>
    </w:p>
    <w:p w14:paraId="2FDF3F20">
      <w:pPr>
        <w:widowControl/>
        <w:spacing w:before="0" w:beforeLines="0" w:beforeAutospacing="0" w:after="0" w:afterLines="0" w:afterAutospacing="0" w:line="240" w:lineRule="auto"/>
        <w:ind w:firstLine="640" w:firstLineChars="200"/>
        <w:rPr>
          <w:rFonts w:hint="eastAsia" w:ascii="仿宋_GB2312" w:eastAsia="仿宋_GB2312"/>
          <w:color w:val="auto"/>
          <w:sz w:val="32"/>
          <w:szCs w:val="32"/>
          <w:highlight w:val="none"/>
          <w:lang w:eastAsia="zh-CN"/>
        </w:rPr>
      </w:pPr>
      <w:r>
        <w:rPr>
          <w:rFonts w:ascii="仿宋_GB2312" w:eastAsia="仿宋_GB2312"/>
          <w:b w:val="0"/>
          <w:color w:val="auto"/>
          <w:sz w:val="32"/>
          <w:szCs w:val="32"/>
          <w:highlight w:val="none"/>
        </w:rPr>
        <w:t>55</w:t>
      </w:r>
      <w:r>
        <w:rPr>
          <w:rFonts w:hint="default" w:ascii="仿宋_GB2312" w:eastAsia="仿宋_GB2312"/>
          <w:b w:val="0"/>
          <w:color w:val="auto"/>
          <w:sz w:val="32"/>
          <w:szCs w:val="32"/>
          <w:highlight w:val="none"/>
          <w:lang w:val="en-US"/>
        </w:rPr>
        <w:t>.</w:t>
      </w:r>
      <w:r>
        <w:rPr>
          <w:rFonts w:ascii="仿宋_GB2312" w:eastAsia="仿宋_GB2312"/>
          <w:b w:val="0"/>
          <w:color w:val="auto"/>
          <w:sz w:val="32"/>
          <w:szCs w:val="32"/>
          <w:highlight w:val="none"/>
        </w:rPr>
        <w:t>农林水支出（类）农业农村（款）农业生产发展（项）：支出决算数为1,280.00万元，比上年决算增加37.00万元，增长2.98%，主要原因是：</w:t>
      </w:r>
      <w:r>
        <w:rPr>
          <w:rFonts w:hint="eastAsia" w:ascii="仿宋_GB2312" w:eastAsia="仿宋_GB2312"/>
          <w:b w:val="0"/>
          <w:color w:val="auto"/>
          <w:sz w:val="32"/>
          <w:szCs w:val="32"/>
          <w:highlight w:val="none"/>
        </w:rPr>
        <w:t>所属预算单位新疆畜牧科学院</w:t>
      </w:r>
      <w:r>
        <w:rPr>
          <w:rFonts w:hint="eastAsia" w:ascii="仿宋_GB2312" w:eastAsia="仿宋_GB2312"/>
          <w:b w:val="0"/>
          <w:color w:val="auto"/>
          <w:sz w:val="32"/>
          <w:szCs w:val="32"/>
          <w:highlight w:val="none"/>
          <w:lang w:eastAsia="zh-CN"/>
        </w:rPr>
        <w:t>、新疆维吾尔自治区蚕桑科学研究发展中心等单位承担的2025年中央农业产业发展资金</w:t>
      </w:r>
      <w:r>
        <w:rPr>
          <w:rFonts w:hint="eastAsia" w:ascii="仿宋_GB2312" w:eastAsia="仿宋_GB2312"/>
          <w:b w:val="0"/>
          <w:color w:val="auto"/>
          <w:sz w:val="32"/>
          <w:szCs w:val="32"/>
          <w:highlight w:val="none"/>
          <w:lang w:val="en-US" w:eastAsia="zh-CN"/>
        </w:rPr>
        <w:t>增加</w:t>
      </w:r>
      <w:r>
        <w:rPr>
          <w:rFonts w:hint="eastAsia" w:ascii="仿宋_GB2312" w:eastAsia="仿宋_GB2312"/>
          <w:b w:val="0"/>
          <w:color w:val="auto"/>
          <w:sz w:val="32"/>
          <w:szCs w:val="32"/>
          <w:highlight w:val="none"/>
          <w:lang w:eastAsia="zh-CN"/>
        </w:rPr>
        <w:t>，本年</w:t>
      </w:r>
      <w:r>
        <w:rPr>
          <w:rFonts w:ascii="仿宋_GB2312" w:eastAsia="仿宋_GB2312"/>
          <w:b w:val="0"/>
          <w:color w:val="auto"/>
          <w:sz w:val="32"/>
          <w:szCs w:val="32"/>
          <w:highlight w:val="none"/>
        </w:rPr>
        <w:t>农业生产发展</w:t>
      </w:r>
      <w:r>
        <w:rPr>
          <w:rFonts w:hint="eastAsia" w:ascii="仿宋_GB2312" w:eastAsia="仿宋_GB2312"/>
          <w:b w:val="0"/>
          <w:color w:val="auto"/>
          <w:sz w:val="32"/>
          <w:szCs w:val="32"/>
          <w:highlight w:val="none"/>
          <w:lang w:eastAsia="zh-CN"/>
        </w:rPr>
        <w:t>支出</w:t>
      </w:r>
      <w:r>
        <w:rPr>
          <w:rFonts w:hint="eastAsia" w:ascii="仿宋_GB2312" w:eastAsia="仿宋_GB2312"/>
          <w:b w:val="0"/>
          <w:color w:val="auto"/>
          <w:sz w:val="32"/>
          <w:szCs w:val="32"/>
          <w:highlight w:val="none"/>
          <w:lang w:val="en-US" w:eastAsia="zh-CN"/>
        </w:rPr>
        <w:t>增加</w:t>
      </w:r>
      <w:r>
        <w:rPr>
          <w:rFonts w:hint="eastAsia" w:ascii="仿宋_GB2312" w:eastAsia="仿宋_GB2312"/>
          <w:b w:val="0"/>
          <w:color w:val="auto"/>
          <w:sz w:val="32"/>
          <w:szCs w:val="32"/>
          <w:highlight w:val="none"/>
          <w:lang w:eastAsia="zh-CN"/>
        </w:rPr>
        <w:t>。</w:t>
      </w:r>
    </w:p>
    <w:p w14:paraId="6FF8A301">
      <w:pPr>
        <w:widowControl/>
        <w:spacing w:before="0" w:beforeLines="0" w:beforeAutospacing="0" w:after="0" w:afterLines="0" w:afterAutospacing="0" w:line="240" w:lineRule="auto"/>
        <w:ind w:firstLine="640" w:firstLineChars="200"/>
        <w:rPr>
          <w:rFonts w:hint="eastAsia" w:ascii="仿宋_GB2312" w:eastAsia="仿宋_GB2312"/>
          <w:color w:val="auto"/>
          <w:sz w:val="32"/>
          <w:szCs w:val="32"/>
          <w:highlight w:val="none"/>
          <w:lang w:eastAsia="zh-CN"/>
        </w:rPr>
      </w:pPr>
      <w:r>
        <w:rPr>
          <w:rFonts w:ascii="仿宋_GB2312" w:eastAsia="仿宋_GB2312"/>
          <w:b w:val="0"/>
          <w:color w:val="auto"/>
          <w:sz w:val="32"/>
          <w:szCs w:val="32"/>
          <w:highlight w:val="none"/>
        </w:rPr>
        <w:t>56</w:t>
      </w:r>
      <w:r>
        <w:rPr>
          <w:rFonts w:hint="default" w:ascii="仿宋_GB2312" w:eastAsia="仿宋_GB2312"/>
          <w:b w:val="0"/>
          <w:color w:val="auto"/>
          <w:sz w:val="32"/>
          <w:szCs w:val="32"/>
          <w:highlight w:val="none"/>
          <w:lang w:val="en-US"/>
        </w:rPr>
        <w:t>.</w:t>
      </w:r>
      <w:r>
        <w:rPr>
          <w:rFonts w:ascii="仿宋_GB2312" w:eastAsia="仿宋_GB2312"/>
          <w:b w:val="0"/>
          <w:color w:val="auto"/>
          <w:sz w:val="32"/>
          <w:szCs w:val="32"/>
          <w:highlight w:val="none"/>
        </w:rPr>
        <w:t>农林水支出（类）农业农村（款）农村合作经济（项）：支出决算数为40.00万元，比上年决算增加40.00万元，增长100.00%，主要原因是：</w:t>
      </w:r>
      <w:r>
        <w:rPr>
          <w:rFonts w:hint="eastAsia" w:ascii="仿宋_GB2312" w:eastAsia="仿宋_GB2312"/>
          <w:b w:val="0"/>
          <w:color w:val="auto"/>
          <w:sz w:val="32"/>
          <w:szCs w:val="32"/>
          <w:highlight w:val="none"/>
        </w:rPr>
        <w:t>所属预算单位新疆畜牧科学院兽医研究所（新疆畜牧科学院动物临床医学研究中心）</w:t>
      </w:r>
      <w:r>
        <w:rPr>
          <w:rFonts w:hint="eastAsia" w:ascii="仿宋_GB2312" w:eastAsia="仿宋_GB2312"/>
          <w:b w:val="0"/>
          <w:color w:val="auto"/>
          <w:sz w:val="32"/>
          <w:szCs w:val="32"/>
          <w:highlight w:val="none"/>
          <w:lang w:eastAsia="zh-CN"/>
        </w:rPr>
        <w:t>本年增加2025年中央农业防灾减灾和水利救灾资金（动物防疫补助），本年</w:t>
      </w:r>
      <w:r>
        <w:rPr>
          <w:rFonts w:ascii="仿宋_GB2312" w:eastAsia="仿宋_GB2312"/>
          <w:b w:val="0"/>
          <w:color w:val="auto"/>
          <w:sz w:val="32"/>
          <w:szCs w:val="32"/>
          <w:highlight w:val="none"/>
        </w:rPr>
        <w:t>农村合作经济</w:t>
      </w:r>
      <w:r>
        <w:rPr>
          <w:rFonts w:hint="eastAsia" w:ascii="仿宋_GB2312" w:eastAsia="仿宋_GB2312"/>
          <w:b w:val="0"/>
          <w:color w:val="auto"/>
          <w:sz w:val="32"/>
          <w:szCs w:val="32"/>
          <w:highlight w:val="none"/>
          <w:lang w:eastAsia="zh-CN"/>
        </w:rPr>
        <w:t>增加。</w:t>
      </w:r>
    </w:p>
    <w:p w14:paraId="6CB88876">
      <w:pPr>
        <w:widowControl/>
        <w:spacing w:before="0" w:beforeLines="0" w:beforeAutospacing="0" w:after="0" w:afterLines="0" w:afterAutospacing="0" w:line="240" w:lineRule="auto"/>
        <w:ind w:firstLine="640" w:firstLineChars="200"/>
        <w:rPr>
          <w:rFonts w:ascii="仿宋_GB2312" w:eastAsia="仿宋_GB2312"/>
          <w:color w:val="auto"/>
          <w:sz w:val="32"/>
          <w:szCs w:val="32"/>
          <w:highlight w:val="none"/>
        </w:rPr>
      </w:pPr>
      <w:r>
        <w:rPr>
          <w:rFonts w:ascii="仿宋_GB2312" w:eastAsia="仿宋_GB2312"/>
          <w:b w:val="0"/>
          <w:color w:val="auto"/>
          <w:sz w:val="32"/>
          <w:szCs w:val="32"/>
          <w:highlight w:val="none"/>
        </w:rPr>
        <w:t>57</w:t>
      </w:r>
      <w:r>
        <w:rPr>
          <w:rFonts w:hint="default" w:ascii="仿宋_GB2312" w:eastAsia="仿宋_GB2312"/>
          <w:b w:val="0"/>
          <w:color w:val="auto"/>
          <w:sz w:val="32"/>
          <w:szCs w:val="32"/>
          <w:highlight w:val="none"/>
          <w:lang w:val="en-US"/>
        </w:rPr>
        <w:t>.</w:t>
      </w:r>
      <w:r>
        <w:rPr>
          <w:rFonts w:ascii="仿宋_GB2312" w:eastAsia="仿宋_GB2312"/>
          <w:b w:val="0"/>
          <w:color w:val="auto"/>
          <w:sz w:val="32"/>
          <w:szCs w:val="32"/>
          <w:highlight w:val="none"/>
        </w:rPr>
        <w:t>农林水支出（类）农业农村（款）农业生态资源保护（项）：支出决算数为0.00万元，比上年决算减少100.00万元，下降100.00%，主要原因是：所属预算单位</w:t>
      </w:r>
      <w:r>
        <w:rPr>
          <w:rFonts w:hint="eastAsia" w:ascii="仿宋_GB2312" w:eastAsia="仿宋_GB2312"/>
          <w:b w:val="0"/>
          <w:color w:val="auto"/>
          <w:sz w:val="32"/>
          <w:szCs w:val="32"/>
          <w:highlight w:val="none"/>
        </w:rPr>
        <w:t>新疆畜牧科学院</w:t>
      </w:r>
      <w:r>
        <w:rPr>
          <w:rFonts w:hint="eastAsia" w:ascii="仿宋_GB2312" w:eastAsia="仿宋_GB2312"/>
          <w:b w:val="0"/>
          <w:color w:val="auto"/>
          <w:sz w:val="32"/>
          <w:szCs w:val="32"/>
          <w:highlight w:val="none"/>
          <w:lang w:eastAsia="zh-CN"/>
        </w:rPr>
        <w:t>本年无南疆多胎（多羔）绵羊育种创新项目，</w:t>
      </w:r>
      <w:r>
        <w:rPr>
          <w:rFonts w:ascii="仿宋_GB2312" w:eastAsia="仿宋_GB2312"/>
          <w:b w:val="0"/>
          <w:color w:val="auto"/>
          <w:sz w:val="32"/>
          <w:szCs w:val="32"/>
          <w:highlight w:val="none"/>
        </w:rPr>
        <w:t>农业生态资源保护支出</w:t>
      </w:r>
      <w:r>
        <w:rPr>
          <w:rFonts w:hint="eastAsia" w:ascii="仿宋_GB2312" w:eastAsia="仿宋_GB2312"/>
          <w:b w:val="0"/>
          <w:color w:val="auto"/>
          <w:sz w:val="32"/>
          <w:szCs w:val="32"/>
          <w:highlight w:val="none"/>
          <w:lang w:eastAsia="zh-CN"/>
        </w:rPr>
        <w:t>减少</w:t>
      </w:r>
      <w:r>
        <w:rPr>
          <w:rFonts w:ascii="仿宋_GB2312" w:eastAsia="仿宋_GB2312"/>
          <w:b w:val="0"/>
          <w:color w:val="auto"/>
          <w:sz w:val="32"/>
          <w:szCs w:val="32"/>
          <w:highlight w:val="none"/>
        </w:rPr>
        <w:t>。</w:t>
      </w:r>
    </w:p>
    <w:p w14:paraId="5509886C">
      <w:pPr>
        <w:widowControl/>
        <w:spacing w:before="0" w:beforeLines="0" w:beforeAutospacing="0" w:after="0" w:afterLines="0" w:afterAutospacing="0" w:line="240" w:lineRule="auto"/>
        <w:ind w:firstLine="640" w:firstLineChars="200"/>
        <w:rPr>
          <w:rFonts w:ascii="仿宋_GB2312" w:eastAsia="仿宋_GB2312"/>
          <w:color w:val="auto"/>
          <w:sz w:val="32"/>
          <w:szCs w:val="32"/>
          <w:highlight w:val="none"/>
        </w:rPr>
      </w:pPr>
      <w:r>
        <w:rPr>
          <w:rFonts w:ascii="仿宋_GB2312" w:eastAsia="仿宋_GB2312"/>
          <w:b w:val="0"/>
          <w:color w:val="auto"/>
          <w:sz w:val="32"/>
          <w:szCs w:val="32"/>
          <w:highlight w:val="none"/>
        </w:rPr>
        <w:t>58</w:t>
      </w:r>
      <w:r>
        <w:rPr>
          <w:rFonts w:hint="default" w:ascii="仿宋_GB2312" w:eastAsia="仿宋_GB2312"/>
          <w:b w:val="0"/>
          <w:color w:val="auto"/>
          <w:sz w:val="32"/>
          <w:szCs w:val="32"/>
          <w:highlight w:val="none"/>
          <w:lang w:val="en-US"/>
        </w:rPr>
        <w:t>.</w:t>
      </w:r>
      <w:r>
        <w:rPr>
          <w:rFonts w:ascii="仿宋_GB2312" w:eastAsia="仿宋_GB2312"/>
          <w:b w:val="0"/>
          <w:color w:val="auto"/>
          <w:sz w:val="32"/>
          <w:szCs w:val="32"/>
          <w:highlight w:val="none"/>
        </w:rPr>
        <w:t>农林水支出（类）林业和草原（款）事业机构（项）：支出决算数为133.21万元，比上年决算增加133.21万元，增长100.00%，主要原因是：因机构改革，原林业生态总站并入</w:t>
      </w:r>
      <w:r>
        <w:rPr>
          <w:rFonts w:hint="eastAsia" w:ascii="仿宋_GB2312" w:eastAsia="仿宋_GB2312"/>
          <w:b w:val="0"/>
          <w:color w:val="auto"/>
          <w:sz w:val="32"/>
          <w:szCs w:val="32"/>
          <w:highlight w:val="none"/>
          <w:lang w:eastAsia="zh-CN"/>
        </w:rPr>
        <w:t>所属预算单位新疆维吾尔自治区林业科学院</w:t>
      </w:r>
      <w:r>
        <w:rPr>
          <w:rFonts w:ascii="仿宋_GB2312" w:eastAsia="仿宋_GB2312"/>
          <w:b w:val="0"/>
          <w:color w:val="auto"/>
          <w:sz w:val="32"/>
          <w:szCs w:val="32"/>
          <w:highlight w:val="none"/>
        </w:rPr>
        <w:t>，</w:t>
      </w:r>
      <w:r>
        <w:rPr>
          <w:rFonts w:hint="eastAsia" w:ascii="仿宋_GB2312" w:eastAsia="仿宋_GB2312"/>
          <w:b w:val="0"/>
          <w:color w:val="auto"/>
          <w:sz w:val="32"/>
          <w:szCs w:val="32"/>
          <w:highlight w:val="none"/>
          <w:lang w:eastAsia="zh-CN"/>
        </w:rPr>
        <w:t>本年增加人员经费等相应支出，事业机构支出</w:t>
      </w:r>
      <w:r>
        <w:rPr>
          <w:rFonts w:ascii="仿宋_GB2312" w:eastAsia="仿宋_GB2312"/>
          <w:b w:val="0"/>
          <w:color w:val="auto"/>
          <w:sz w:val="32"/>
          <w:szCs w:val="32"/>
          <w:highlight w:val="none"/>
        </w:rPr>
        <w:t>较上年增加。</w:t>
      </w:r>
    </w:p>
    <w:p w14:paraId="50D4310A">
      <w:pPr>
        <w:widowControl/>
        <w:spacing w:before="0" w:beforeLines="0" w:beforeAutospacing="0" w:after="0" w:afterLines="0" w:afterAutospacing="0" w:line="240" w:lineRule="auto"/>
        <w:ind w:firstLine="640" w:firstLineChars="200"/>
        <w:rPr>
          <w:rFonts w:hint="eastAsia" w:ascii="仿宋_GB2312" w:eastAsia="仿宋_GB2312"/>
          <w:color w:val="auto"/>
          <w:sz w:val="32"/>
          <w:szCs w:val="32"/>
          <w:highlight w:val="none"/>
          <w:lang w:eastAsia="zh-CN"/>
        </w:rPr>
      </w:pPr>
      <w:r>
        <w:rPr>
          <w:rFonts w:ascii="仿宋_GB2312" w:eastAsia="仿宋_GB2312"/>
          <w:b w:val="0"/>
          <w:color w:val="auto"/>
          <w:sz w:val="32"/>
          <w:szCs w:val="32"/>
          <w:highlight w:val="none"/>
        </w:rPr>
        <w:t>59</w:t>
      </w:r>
      <w:r>
        <w:rPr>
          <w:rFonts w:hint="default" w:ascii="仿宋_GB2312" w:eastAsia="仿宋_GB2312"/>
          <w:b w:val="0"/>
          <w:color w:val="auto"/>
          <w:sz w:val="32"/>
          <w:szCs w:val="32"/>
          <w:highlight w:val="none"/>
          <w:lang w:val="en-US"/>
        </w:rPr>
        <w:t>.</w:t>
      </w:r>
      <w:r>
        <w:rPr>
          <w:rFonts w:ascii="仿宋_GB2312" w:eastAsia="仿宋_GB2312"/>
          <w:b w:val="0"/>
          <w:color w:val="auto"/>
          <w:sz w:val="32"/>
          <w:szCs w:val="32"/>
          <w:highlight w:val="none"/>
        </w:rPr>
        <w:t>农林水支出（类）林业和草原（款）森林资源培育（项）：支出决算数为408.00万元，比上年决算增加348.00万元，增长580.00%，主要原因是：所属预算单位</w:t>
      </w:r>
      <w:r>
        <w:rPr>
          <w:rFonts w:hint="eastAsia" w:ascii="仿宋_GB2312" w:eastAsia="仿宋_GB2312"/>
          <w:b w:val="0"/>
          <w:color w:val="auto"/>
          <w:sz w:val="32"/>
          <w:szCs w:val="32"/>
          <w:highlight w:val="none"/>
        </w:rPr>
        <w:t>新疆维吾尔自治区林业科学院</w:t>
      </w:r>
      <w:r>
        <w:rPr>
          <w:rFonts w:hint="eastAsia" w:ascii="仿宋_GB2312" w:eastAsia="仿宋_GB2312"/>
          <w:b w:val="0"/>
          <w:color w:val="auto"/>
          <w:sz w:val="32"/>
          <w:szCs w:val="32"/>
          <w:highlight w:val="none"/>
          <w:lang w:eastAsia="zh-CN"/>
        </w:rPr>
        <w:t>本年承担2025年自治区林草专项林业发展补助资金增加，本年</w:t>
      </w:r>
      <w:r>
        <w:rPr>
          <w:rFonts w:ascii="仿宋_GB2312" w:eastAsia="仿宋_GB2312"/>
          <w:b w:val="0"/>
          <w:color w:val="auto"/>
          <w:sz w:val="32"/>
          <w:szCs w:val="32"/>
          <w:highlight w:val="none"/>
        </w:rPr>
        <w:t>森林资源培育</w:t>
      </w:r>
      <w:r>
        <w:rPr>
          <w:rFonts w:hint="eastAsia" w:ascii="仿宋_GB2312" w:eastAsia="仿宋_GB2312"/>
          <w:b w:val="0"/>
          <w:color w:val="auto"/>
          <w:sz w:val="32"/>
          <w:szCs w:val="32"/>
          <w:highlight w:val="none"/>
          <w:lang w:val="en-US" w:eastAsia="zh-CN"/>
        </w:rPr>
        <w:t>支出</w:t>
      </w:r>
      <w:r>
        <w:rPr>
          <w:rFonts w:hint="eastAsia" w:ascii="仿宋_GB2312" w:eastAsia="仿宋_GB2312"/>
          <w:b w:val="0"/>
          <w:color w:val="auto"/>
          <w:sz w:val="32"/>
          <w:szCs w:val="32"/>
          <w:highlight w:val="none"/>
          <w:lang w:eastAsia="zh-CN"/>
        </w:rPr>
        <w:t>增加。</w:t>
      </w:r>
    </w:p>
    <w:p w14:paraId="0D4105D5">
      <w:pPr>
        <w:widowControl/>
        <w:spacing w:before="0" w:beforeLines="0" w:beforeAutospacing="0" w:after="0" w:afterLines="0" w:afterAutospacing="0" w:line="240" w:lineRule="auto"/>
        <w:ind w:firstLine="640" w:firstLineChars="200"/>
        <w:rPr>
          <w:rFonts w:ascii="仿宋_GB2312" w:eastAsia="仿宋_GB2312"/>
          <w:color w:val="auto"/>
          <w:sz w:val="32"/>
          <w:szCs w:val="32"/>
          <w:highlight w:val="none"/>
        </w:rPr>
      </w:pPr>
      <w:r>
        <w:rPr>
          <w:rFonts w:ascii="仿宋_GB2312" w:eastAsia="仿宋_GB2312"/>
          <w:b w:val="0"/>
          <w:color w:val="auto"/>
          <w:sz w:val="32"/>
          <w:szCs w:val="32"/>
          <w:highlight w:val="none"/>
        </w:rPr>
        <w:t>60</w:t>
      </w:r>
      <w:r>
        <w:rPr>
          <w:rFonts w:hint="default" w:ascii="仿宋_GB2312" w:eastAsia="仿宋_GB2312"/>
          <w:b w:val="0"/>
          <w:color w:val="auto"/>
          <w:sz w:val="32"/>
          <w:szCs w:val="32"/>
          <w:highlight w:val="none"/>
          <w:lang w:val="en-US"/>
        </w:rPr>
        <w:t>.</w:t>
      </w:r>
      <w:r>
        <w:rPr>
          <w:rFonts w:ascii="仿宋_GB2312" w:eastAsia="仿宋_GB2312"/>
          <w:b w:val="0"/>
          <w:color w:val="auto"/>
          <w:sz w:val="32"/>
          <w:szCs w:val="32"/>
          <w:highlight w:val="none"/>
        </w:rPr>
        <w:t>农林水支出（类）林业和草原（款）技术推广与转化（项）：支出决算数为1,613.00万元，比上年决算增加542.32万元，增长50.65%，主要原因是：</w:t>
      </w:r>
      <w:r>
        <w:rPr>
          <w:rFonts w:hint="eastAsia" w:ascii="仿宋_GB2312" w:eastAsia="仿宋_GB2312"/>
          <w:b w:val="0"/>
          <w:color w:val="auto"/>
          <w:sz w:val="32"/>
          <w:szCs w:val="32"/>
          <w:highlight w:val="none"/>
        </w:rPr>
        <w:t>本年功能科目调整，</w:t>
      </w:r>
      <w:r>
        <w:rPr>
          <w:rFonts w:ascii="仿宋_GB2312" w:eastAsia="仿宋_GB2312"/>
          <w:b w:val="0"/>
          <w:color w:val="auto"/>
          <w:sz w:val="32"/>
          <w:szCs w:val="32"/>
          <w:highlight w:val="none"/>
        </w:rPr>
        <w:t>所属预算单位</w:t>
      </w:r>
      <w:r>
        <w:rPr>
          <w:rFonts w:hint="eastAsia" w:ascii="仿宋_GB2312" w:eastAsia="仿宋_GB2312"/>
          <w:b w:val="0"/>
          <w:color w:val="auto"/>
          <w:sz w:val="32"/>
          <w:szCs w:val="32"/>
          <w:highlight w:val="none"/>
        </w:rPr>
        <w:t>新疆维吾尔自治区林业科学院</w:t>
      </w:r>
      <w:r>
        <w:rPr>
          <w:rFonts w:hint="eastAsia" w:ascii="仿宋_GB2312" w:eastAsia="仿宋_GB2312"/>
          <w:b w:val="0"/>
          <w:color w:val="auto"/>
          <w:sz w:val="32"/>
          <w:szCs w:val="32"/>
          <w:highlight w:val="none"/>
          <w:lang w:eastAsia="zh-CN"/>
        </w:rPr>
        <w:t>本年承担自治区林草专项资金项目上年在</w:t>
      </w:r>
      <w:r>
        <w:rPr>
          <w:rFonts w:ascii="仿宋_GB2312" w:eastAsia="仿宋_GB2312"/>
          <w:b w:val="0"/>
          <w:color w:val="auto"/>
          <w:sz w:val="32"/>
          <w:szCs w:val="32"/>
          <w:highlight w:val="none"/>
        </w:rPr>
        <w:t>农林水支出（类）林业和草原（款）其他林业和草原支出（项）</w:t>
      </w:r>
      <w:r>
        <w:rPr>
          <w:rFonts w:hint="eastAsia" w:ascii="仿宋_GB2312" w:eastAsia="仿宋_GB2312"/>
          <w:b w:val="0"/>
          <w:color w:val="auto"/>
          <w:sz w:val="32"/>
          <w:szCs w:val="32"/>
          <w:highlight w:val="none"/>
          <w:lang w:eastAsia="zh-CN"/>
        </w:rPr>
        <w:t>支出，本年调整至</w:t>
      </w:r>
      <w:r>
        <w:rPr>
          <w:rFonts w:ascii="仿宋_GB2312" w:eastAsia="仿宋_GB2312"/>
          <w:b w:val="0"/>
          <w:color w:val="auto"/>
          <w:sz w:val="32"/>
          <w:szCs w:val="32"/>
          <w:highlight w:val="none"/>
        </w:rPr>
        <w:t>农林水支出（类）林业和草原（款）技术推广与转化（项）</w:t>
      </w:r>
      <w:r>
        <w:rPr>
          <w:rFonts w:hint="eastAsia" w:ascii="仿宋_GB2312" w:eastAsia="仿宋_GB2312"/>
          <w:b w:val="0"/>
          <w:color w:val="auto"/>
          <w:sz w:val="32"/>
          <w:szCs w:val="32"/>
          <w:highlight w:val="none"/>
          <w:lang w:eastAsia="zh-CN"/>
        </w:rPr>
        <w:t>，</w:t>
      </w:r>
      <w:r>
        <w:rPr>
          <w:rFonts w:hint="eastAsia" w:ascii="仿宋_GB2312" w:eastAsia="仿宋_GB2312"/>
          <w:b w:val="0"/>
          <w:color w:val="auto"/>
          <w:sz w:val="32"/>
          <w:szCs w:val="32"/>
          <w:highlight w:val="none"/>
          <w:lang w:val="en-US" w:eastAsia="zh-CN"/>
        </w:rPr>
        <w:t>导致经费较上年增加</w:t>
      </w:r>
      <w:r>
        <w:rPr>
          <w:rFonts w:hint="eastAsia" w:ascii="仿宋_GB2312" w:eastAsia="仿宋_GB2312"/>
          <w:b w:val="0"/>
          <w:color w:val="auto"/>
          <w:sz w:val="32"/>
          <w:szCs w:val="32"/>
          <w:highlight w:val="none"/>
          <w:lang w:eastAsia="zh-CN"/>
        </w:rPr>
        <w:t>。</w:t>
      </w:r>
    </w:p>
    <w:p w14:paraId="79E92E67">
      <w:pPr>
        <w:widowControl/>
        <w:spacing w:before="0" w:beforeLines="0" w:beforeAutospacing="0" w:after="0" w:afterLines="0" w:afterAutospacing="0" w:line="240" w:lineRule="auto"/>
        <w:ind w:firstLine="640" w:firstLineChars="200"/>
        <w:rPr>
          <w:rFonts w:ascii="仿宋_GB2312" w:eastAsia="仿宋_GB2312"/>
          <w:color w:val="auto"/>
          <w:sz w:val="32"/>
          <w:szCs w:val="32"/>
          <w:highlight w:val="none"/>
        </w:rPr>
      </w:pPr>
      <w:r>
        <w:rPr>
          <w:rFonts w:ascii="仿宋_GB2312" w:eastAsia="仿宋_GB2312"/>
          <w:b w:val="0"/>
          <w:color w:val="auto"/>
          <w:sz w:val="32"/>
          <w:szCs w:val="32"/>
          <w:highlight w:val="none"/>
        </w:rPr>
        <w:t>61</w:t>
      </w:r>
      <w:r>
        <w:rPr>
          <w:rFonts w:hint="default" w:ascii="仿宋_GB2312" w:eastAsia="仿宋_GB2312"/>
          <w:b w:val="0"/>
          <w:color w:val="auto"/>
          <w:sz w:val="32"/>
          <w:szCs w:val="32"/>
          <w:highlight w:val="none"/>
          <w:lang w:val="en-US"/>
        </w:rPr>
        <w:t>.</w:t>
      </w:r>
      <w:r>
        <w:rPr>
          <w:rFonts w:ascii="仿宋_GB2312" w:eastAsia="仿宋_GB2312"/>
          <w:b w:val="0"/>
          <w:color w:val="auto"/>
          <w:sz w:val="32"/>
          <w:szCs w:val="32"/>
          <w:highlight w:val="none"/>
        </w:rPr>
        <w:t>农林水支出（类）林业和草原（款）执法与监督（项）：支出决算数为16.75万元，比上年决算减少1,684.25万元，下降99.02%，主要原因是：</w:t>
      </w:r>
      <w:r>
        <w:rPr>
          <w:rFonts w:hint="eastAsia" w:ascii="仿宋_GB2312" w:eastAsia="仿宋_GB2312"/>
          <w:b w:val="0"/>
          <w:color w:val="auto"/>
          <w:sz w:val="32"/>
          <w:szCs w:val="32"/>
          <w:highlight w:val="none"/>
        </w:rPr>
        <w:t>所属预算单位新疆林业科学院本年新疆林木资源与利用国家林业和草原局重点实验室平台建设项目资金较上年减少</w:t>
      </w:r>
      <w:r>
        <w:rPr>
          <w:rFonts w:hint="eastAsia" w:ascii="仿宋_GB2312" w:eastAsia="仿宋_GB2312"/>
          <w:b w:val="0"/>
          <w:color w:val="auto"/>
          <w:sz w:val="32"/>
          <w:szCs w:val="32"/>
          <w:highlight w:val="none"/>
          <w:lang w:eastAsia="zh-CN"/>
        </w:rPr>
        <w:t>，本年</w:t>
      </w:r>
      <w:r>
        <w:rPr>
          <w:rFonts w:ascii="仿宋_GB2312" w:eastAsia="仿宋_GB2312"/>
          <w:b w:val="0"/>
          <w:color w:val="auto"/>
          <w:sz w:val="32"/>
          <w:szCs w:val="32"/>
          <w:highlight w:val="none"/>
        </w:rPr>
        <w:t>执法与监督支出</w:t>
      </w:r>
      <w:r>
        <w:rPr>
          <w:rFonts w:hint="eastAsia" w:ascii="仿宋_GB2312" w:eastAsia="仿宋_GB2312"/>
          <w:b w:val="0"/>
          <w:color w:val="auto"/>
          <w:sz w:val="32"/>
          <w:szCs w:val="32"/>
          <w:highlight w:val="none"/>
          <w:lang w:eastAsia="zh-CN"/>
        </w:rPr>
        <w:t>较上年减少</w:t>
      </w:r>
      <w:r>
        <w:rPr>
          <w:rFonts w:ascii="仿宋_GB2312" w:eastAsia="仿宋_GB2312"/>
          <w:b w:val="0"/>
          <w:color w:val="auto"/>
          <w:sz w:val="32"/>
          <w:szCs w:val="32"/>
          <w:highlight w:val="none"/>
        </w:rPr>
        <w:t>。</w:t>
      </w:r>
    </w:p>
    <w:p w14:paraId="70226D5E">
      <w:pPr>
        <w:widowControl/>
        <w:spacing w:before="0" w:beforeLines="0" w:beforeAutospacing="0" w:after="0" w:afterLines="0" w:afterAutospacing="0" w:line="240" w:lineRule="auto"/>
        <w:ind w:firstLine="640" w:firstLineChars="200"/>
        <w:rPr>
          <w:rFonts w:hint="eastAsia" w:ascii="仿宋_GB2312" w:eastAsia="仿宋_GB2312"/>
          <w:color w:val="auto"/>
          <w:sz w:val="32"/>
          <w:szCs w:val="32"/>
          <w:highlight w:val="none"/>
          <w:lang w:eastAsia="zh-CN"/>
        </w:rPr>
      </w:pPr>
      <w:r>
        <w:rPr>
          <w:rFonts w:ascii="仿宋_GB2312" w:eastAsia="仿宋_GB2312"/>
          <w:b w:val="0"/>
          <w:color w:val="auto"/>
          <w:sz w:val="32"/>
          <w:szCs w:val="32"/>
          <w:highlight w:val="none"/>
        </w:rPr>
        <w:t>62</w:t>
      </w:r>
      <w:r>
        <w:rPr>
          <w:rFonts w:hint="default" w:ascii="仿宋_GB2312" w:eastAsia="仿宋_GB2312"/>
          <w:b w:val="0"/>
          <w:color w:val="auto"/>
          <w:sz w:val="32"/>
          <w:szCs w:val="32"/>
          <w:highlight w:val="none"/>
          <w:lang w:val="en-US"/>
        </w:rPr>
        <w:t>.</w:t>
      </w:r>
      <w:r>
        <w:rPr>
          <w:rFonts w:ascii="仿宋_GB2312" w:eastAsia="仿宋_GB2312"/>
          <w:b w:val="0"/>
          <w:color w:val="auto"/>
          <w:sz w:val="32"/>
          <w:szCs w:val="32"/>
          <w:highlight w:val="none"/>
        </w:rPr>
        <w:t>农林水支出（类）林业和草原（款）产业化管理（项）：支出决算数为424.56万元，比上年决算增加424.56万元，增长100.00%，主要原因是：所属预算单位</w:t>
      </w:r>
      <w:r>
        <w:rPr>
          <w:rFonts w:hint="eastAsia" w:ascii="仿宋_GB2312" w:eastAsia="仿宋_GB2312"/>
          <w:b w:val="0"/>
          <w:color w:val="auto"/>
          <w:sz w:val="32"/>
          <w:szCs w:val="32"/>
          <w:highlight w:val="none"/>
        </w:rPr>
        <w:t>新疆林业科学院</w:t>
      </w:r>
      <w:r>
        <w:rPr>
          <w:rFonts w:hint="eastAsia" w:ascii="仿宋_GB2312" w:eastAsia="仿宋_GB2312"/>
          <w:b w:val="0"/>
          <w:color w:val="auto"/>
          <w:sz w:val="32"/>
          <w:szCs w:val="32"/>
          <w:highlight w:val="none"/>
          <w:lang w:eastAsia="zh-CN"/>
        </w:rPr>
        <w:t>、新疆维吾尔自治区设施农业和特色农业研究发展中心本年增加自治区林业发展补助资金，本年</w:t>
      </w:r>
      <w:r>
        <w:rPr>
          <w:rFonts w:ascii="仿宋_GB2312" w:eastAsia="仿宋_GB2312"/>
          <w:b w:val="0"/>
          <w:color w:val="auto"/>
          <w:sz w:val="32"/>
          <w:szCs w:val="32"/>
          <w:highlight w:val="none"/>
        </w:rPr>
        <w:t>产业化管理</w:t>
      </w:r>
      <w:r>
        <w:rPr>
          <w:rFonts w:hint="eastAsia" w:ascii="仿宋_GB2312" w:eastAsia="仿宋_GB2312"/>
          <w:b w:val="0"/>
          <w:color w:val="auto"/>
          <w:sz w:val="32"/>
          <w:szCs w:val="32"/>
          <w:highlight w:val="none"/>
          <w:lang w:eastAsia="zh-CN"/>
        </w:rPr>
        <w:t>支出增加。</w:t>
      </w:r>
    </w:p>
    <w:p w14:paraId="775C4215">
      <w:pPr>
        <w:widowControl/>
        <w:spacing w:before="0" w:beforeLines="0" w:beforeAutospacing="0" w:after="0" w:afterLines="0" w:afterAutospacing="0" w:line="240" w:lineRule="auto"/>
        <w:ind w:firstLine="640" w:firstLineChars="200"/>
        <w:rPr>
          <w:rFonts w:hint="eastAsia" w:ascii="仿宋_GB2312" w:eastAsia="仿宋_GB2312"/>
          <w:color w:val="auto"/>
          <w:sz w:val="32"/>
          <w:szCs w:val="32"/>
          <w:highlight w:val="none"/>
          <w:lang w:eastAsia="zh-CN"/>
        </w:rPr>
      </w:pPr>
      <w:r>
        <w:rPr>
          <w:rFonts w:ascii="仿宋_GB2312" w:eastAsia="仿宋_GB2312"/>
          <w:b w:val="0"/>
          <w:color w:val="auto"/>
          <w:sz w:val="32"/>
          <w:szCs w:val="32"/>
          <w:highlight w:val="none"/>
        </w:rPr>
        <w:t>63</w:t>
      </w:r>
      <w:r>
        <w:rPr>
          <w:rFonts w:hint="default" w:ascii="仿宋_GB2312" w:eastAsia="仿宋_GB2312"/>
          <w:b w:val="0"/>
          <w:color w:val="auto"/>
          <w:sz w:val="32"/>
          <w:szCs w:val="32"/>
          <w:highlight w:val="none"/>
          <w:lang w:val="en-US"/>
        </w:rPr>
        <w:t>.</w:t>
      </w:r>
      <w:r>
        <w:rPr>
          <w:rFonts w:ascii="仿宋_GB2312" w:eastAsia="仿宋_GB2312"/>
          <w:b w:val="0"/>
          <w:color w:val="auto"/>
          <w:sz w:val="32"/>
          <w:szCs w:val="32"/>
          <w:highlight w:val="none"/>
        </w:rPr>
        <w:t>农林水支出（类）林业和草原（款）林业草原防灾减灾（项）：支出决算数为33.00万元，比上年决算增加33.00万元，增长100.00%，主要原因是：所属预算单位</w:t>
      </w:r>
      <w:r>
        <w:rPr>
          <w:rFonts w:hint="eastAsia" w:ascii="仿宋_GB2312" w:eastAsia="仿宋_GB2312"/>
          <w:b w:val="0"/>
          <w:color w:val="auto"/>
          <w:sz w:val="32"/>
          <w:szCs w:val="32"/>
          <w:highlight w:val="none"/>
        </w:rPr>
        <w:t>新疆林科院森林生态研究所</w:t>
      </w:r>
      <w:r>
        <w:rPr>
          <w:rFonts w:hint="eastAsia" w:ascii="仿宋_GB2312" w:eastAsia="仿宋_GB2312"/>
          <w:b w:val="0"/>
          <w:color w:val="auto"/>
          <w:sz w:val="32"/>
          <w:szCs w:val="32"/>
          <w:highlight w:val="none"/>
          <w:lang w:eastAsia="zh-CN"/>
        </w:rPr>
        <w:t>本年增加2025年自治区林草专项森林植被恢复费，本年</w:t>
      </w:r>
      <w:r>
        <w:rPr>
          <w:rFonts w:ascii="仿宋_GB2312" w:eastAsia="仿宋_GB2312"/>
          <w:b w:val="0"/>
          <w:color w:val="auto"/>
          <w:sz w:val="32"/>
          <w:szCs w:val="32"/>
          <w:highlight w:val="none"/>
        </w:rPr>
        <w:t>林业草原防灾减灾</w:t>
      </w:r>
      <w:r>
        <w:rPr>
          <w:rFonts w:hint="eastAsia" w:ascii="仿宋_GB2312" w:eastAsia="仿宋_GB2312"/>
          <w:b w:val="0"/>
          <w:color w:val="auto"/>
          <w:sz w:val="32"/>
          <w:szCs w:val="32"/>
          <w:highlight w:val="none"/>
          <w:lang w:eastAsia="zh-CN"/>
        </w:rPr>
        <w:t>支出增加。</w:t>
      </w:r>
    </w:p>
    <w:p w14:paraId="37D1BA84">
      <w:pPr>
        <w:widowControl/>
        <w:spacing w:before="0" w:beforeLines="0" w:beforeAutospacing="0" w:after="0" w:afterLines="0" w:afterAutospacing="0" w:line="240" w:lineRule="auto"/>
        <w:ind w:firstLine="640" w:firstLineChars="200"/>
        <w:rPr>
          <w:rFonts w:ascii="仿宋_GB2312" w:eastAsia="仿宋_GB2312"/>
          <w:color w:val="auto"/>
          <w:sz w:val="32"/>
          <w:szCs w:val="32"/>
          <w:highlight w:val="none"/>
        </w:rPr>
      </w:pPr>
      <w:r>
        <w:rPr>
          <w:rFonts w:ascii="仿宋_GB2312" w:eastAsia="仿宋_GB2312"/>
          <w:b w:val="0"/>
          <w:color w:val="auto"/>
          <w:sz w:val="32"/>
          <w:szCs w:val="32"/>
          <w:highlight w:val="none"/>
        </w:rPr>
        <w:t>64</w:t>
      </w:r>
      <w:r>
        <w:rPr>
          <w:rFonts w:hint="default" w:ascii="仿宋_GB2312" w:eastAsia="仿宋_GB2312"/>
          <w:b w:val="0"/>
          <w:color w:val="auto"/>
          <w:sz w:val="32"/>
          <w:szCs w:val="32"/>
          <w:highlight w:val="none"/>
          <w:lang w:val="en-US"/>
        </w:rPr>
        <w:t>.</w:t>
      </w:r>
      <w:r>
        <w:rPr>
          <w:rFonts w:ascii="仿宋_GB2312" w:eastAsia="仿宋_GB2312"/>
          <w:b w:val="0"/>
          <w:color w:val="auto"/>
          <w:sz w:val="32"/>
          <w:szCs w:val="32"/>
          <w:highlight w:val="none"/>
        </w:rPr>
        <w:t>农林水支出（类）林业和草原（款）行业业务管理（项）：支出决算数为208.00万元，比上年决算增加208.00万元，增长100.00%，主要原因是：所属预算单位</w:t>
      </w:r>
      <w:r>
        <w:rPr>
          <w:rFonts w:hint="eastAsia" w:ascii="仿宋_GB2312" w:eastAsia="仿宋_GB2312"/>
          <w:b w:val="0"/>
          <w:color w:val="auto"/>
          <w:sz w:val="32"/>
          <w:szCs w:val="32"/>
          <w:highlight w:val="none"/>
        </w:rPr>
        <w:t>新疆维吾尔自治区林业科学院</w:t>
      </w:r>
      <w:r>
        <w:rPr>
          <w:rFonts w:hint="eastAsia" w:ascii="仿宋_GB2312" w:eastAsia="仿宋_GB2312"/>
          <w:b w:val="0"/>
          <w:color w:val="auto"/>
          <w:sz w:val="32"/>
          <w:szCs w:val="32"/>
          <w:highlight w:val="none"/>
          <w:lang w:eastAsia="zh-CN"/>
        </w:rPr>
        <w:t>本年增加自治区林业发展补助资金，本年</w:t>
      </w:r>
      <w:r>
        <w:rPr>
          <w:rFonts w:ascii="仿宋_GB2312" w:eastAsia="仿宋_GB2312"/>
          <w:b w:val="0"/>
          <w:color w:val="auto"/>
          <w:sz w:val="32"/>
          <w:szCs w:val="32"/>
          <w:highlight w:val="none"/>
        </w:rPr>
        <w:t>行业业务管理</w:t>
      </w:r>
      <w:r>
        <w:rPr>
          <w:rFonts w:hint="eastAsia" w:ascii="仿宋_GB2312" w:eastAsia="仿宋_GB2312"/>
          <w:b w:val="0"/>
          <w:color w:val="auto"/>
          <w:sz w:val="32"/>
          <w:szCs w:val="32"/>
          <w:highlight w:val="none"/>
          <w:lang w:eastAsia="zh-CN"/>
        </w:rPr>
        <w:t>支出增加。</w:t>
      </w:r>
    </w:p>
    <w:p w14:paraId="5A0D8E22">
      <w:pPr>
        <w:widowControl/>
        <w:spacing w:before="0" w:beforeLines="0" w:beforeAutospacing="0" w:after="0" w:afterLines="0" w:afterAutospacing="0" w:line="240" w:lineRule="auto"/>
        <w:ind w:firstLine="640" w:firstLineChars="200"/>
        <w:rPr>
          <w:rFonts w:hint="eastAsia" w:ascii="仿宋_GB2312" w:eastAsia="仿宋_GB2312"/>
          <w:color w:val="auto"/>
          <w:sz w:val="32"/>
          <w:szCs w:val="32"/>
          <w:highlight w:val="none"/>
          <w:lang w:eastAsia="zh-CN"/>
        </w:rPr>
      </w:pPr>
      <w:r>
        <w:rPr>
          <w:rFonts w:ascii="仿宋_GB2312" w:eastAsia="仿宋_GB2312"/>
          <w:b w:val="0"/>
          <w:color w:val="auto"/>
          <w:sz w:val="32"/>
          <w:szCs w:val="32"/>
          <w:highlight w:val="none"/>
        </w:rPr>
        <w:t>65</w:t>
      </w:r>
      <w:r>
        <w:rPr>
          <w:rFonts w:hint="default" w:ascii="仿宋_GB2312" w:eastAsia="仿宋_GB2312"/>
          <w:b w:val="0"/>
          <w:color w:val="auto"/>
          <w:sz w:val="32"/>
          <w:szCs w:val="32"/>
          <w:highlight w:val="none"/>
          <w:lang w:val="en-US"/>
        </w:rPr>
        <w:t>.</w:t>
      </w:r>
      <w:r>
        <w:rPr>
          <w:rFonts w:ascii="仿宋_GB2312" w:eastAsia="仿宋_GB2312"/>
          <w:b w:val="0"/>
          <w:color w:val="auto"/>
          <w:sz w:val="32"/>
          <w:szCs w:val="32"/>
          <w:highlight w:val="none"/>
        </w:rPr>
        <w:t>农林水支出（类）林业和草原（款）其他林业和草原支出（项）：支出决算数为0.00万元，比上年决算减少1,378.00万元，下降100.00%，主要原因是：</w:t>
      </w:r>
      <w:r>
        <w:rPr>
          <w:rFonts w:hint="eastAsia" w:ascii="仿宋_GB2312" w:eastAsia="仿宋_GB2312"/>
          <w:b w:val="0"/>
          <w:color w:val="auto"/>
          <w:sz w:val="32"/>
          <w:szCs w:val="32"/>
          <w:highlight w:val="none"/>
        </w:rPr>
        <w:t>本年功能科目调整，</w:t>
      </w:r>
      <w:r>
        <w:rPr>
          <w:rFonts w:ascii="仿宋_GB2312" w:eastAsia="仿宋_GB2312"/>
          <w:b w:val="0"/>
          <w:color w:val="auto"/>
          <w:sz w:val="32"/>
          <w:szCs w:val="32"/>
          <w:highlight w:val="none"/>
        </w:rPr>
        <w:t>所属预算单位</w:t>
      </w:r>
      <w:r>
        <w:rPr>
          <w:rFonts w:hint="eastAsia" w:ascii="仿宋_GB2312" w:eastAsia="仿宋_GB2312"/>
          <w:b w:val="0"/>
          <w:color w:val="auto"/>
          <w:sz w:val="32"/>
          <w:szCs w:val="32"/>
          <w:highlight w:val="none"/>
        </w:rPr>
        <w:t>新疆维吾尔自治区林业科学院</w:t>
      </w:r>
      <w:r>
        <w:rPr>
          <w:rFonts w:hint="eastAsia" w:ascii="仿宋_GB2312" w:eastAsia="仿宋_GB2312"/>
          <w:b w:val="0"/>
          <w:color w:val="auto"/>
          <w:sz w:val="32"/>
          <w:szCs w:val="32"/>
          <w:highlight w:val="none"/>
          <w:lang w:eastAsia="zh-CN"/>
        </w:rPr>
        <w:t>本年承担自治区林草专项资金项目上年在</w:t>
      </w:r>
      <w:r>
        <w:rPr>
          <w:rFonts w:ascii="仿宋_GB2312" w:eastAsia="仿宋_GB2312"/>
          <w:b w:val="0"/>
          <w:color w:val="auto"/>
          <w:sz w:val="32"/>
          <w:szCs w:val="32"/>
          <w:highlight w:val="none"/>
        </w:rPr>
        <w:t>农林水支出（类）林业和草原（款）其他林业和草原支出（项）</w:t>
      </w:r>
      <w:r>
        <w:rPr>
          <w:rFonts w:hint="eastAsia" w:ascii="仿宋_GB2312" w:eastAsia="仿宋_GB2312"/>
          <w:b w:val="0"/>
          <w:color w:val="auto"/>
          <w:sz w:val="32"/>
          <w:szCs w:val="32"/>
          <w:highlight w:val="none"/>
          <w:lang w:eastAsia="zh-CN"/>
        </w:rPr>
        <w:t>支出，本年调整至</w:t>
      </w:r>
      <w:r>
        <w:rPr>
          <w:rFonts w:ascii="仿宋_GB2312" w:eastAsia="仿宋_GB2312"/>
          <w:b w:val="0"/>
          <w:color w:val="auto"/>
          <w:sz w:val="32"/>
          <w:szCs w:val="32"/>
          <w:highlight w:val="none"/>
        </w:rPr>
        <w:t>农林水支出（类）林业和草原（款）技术推广与转化（项）</w:t>
      </w:r>
      <w:r>
        <w:rPr>
          <w:rFonts w:hint="eastAsia" w:ascii="仿宋_GB2312" w:eastAsia="仿宋_GB2312"/>
          <w:b w:val="0"/>
          <w:color w:val="auto"/>
          <w:sz w:val="32"/>
          <w:szCs w:val="32"/>
          <w:highlight w:val="none"/>
          <w:lang w:eastAsia="zh-CN"/>
        </w:rPr>
        <w:t>，</w:t>
      </w:r>
      <w:r>
        <w:rPr>
          <w:rFonts w:hint="eastAsia" w:ascii="仿宋_GB2312" w:eastAsia="仿宋_GB2312"/>
          <w:b w:val="0"/>
          <w:color w:val="auto"/>
          <w:sz w:val="32"/>
          <w:szCs w:val="32"/>
          <w:highlight w:val="none"/>
          <w:lang w:val="en-US" w:eastAsia="zh-CN"/>
        </w:rPr>
        <w:t>导致经费较上年减少</w:t>
      </w:r>
      <w:r>
        <w:rPr>
          <w:rFonts w:hint="eastAsia" w:ascii="仿宋_GB2312" w:eastAsia="仿宋_GB2312"/>
          <w:b w:val="0"/>
          <w:color w:val="auto"/>
          <w:sz w:val="32"/>
          <w:szCs w:val="32"/>
          <w:highlight w:val="none"/>
          <w:lang w:eastAsia="zh-CN"/>
        </w:rPr>
        <w:t>。</w:t>
      </w:r>
    </w:p>
    <w:p w14:paraId="1260A2BD">
      <w:pPr>
        <w:widowControl/>
        <w:spacing w:before="0" w:beforeLines="0" w:beforeAutospacing="0" w:after="0" w:afterLines="0" w:afterAutospacing="0" w:line="240" w:lineRule="auto"/>
        <w:ind w:firstLine="640" w:firstLineChars="200"/>
        <w:rPr>
          <w:rFonts w:ascii="仿宋_GB2312" w:eastAsia="仿宋_GB2312"/>
          <w:color w:val="auto"/>
          <w:sz w:val="32"/>
          <w:szCs w:val="32"/>
          <w:highlight w:val="none"/>
        </w:rPr>
      </w:pPr>
      <w:r>
        <w:rPr>
          <w:rFonts w:ascii="仿宋_GB2312" w:eastAsia="仿宋_GB2312"/>
          <w:b w:val="0"/>
          <w:color w:val="auto"/>
          <w:sz w:val="32"/>
          <w:szCs w:val="32"/>
          <w:highlight w:val="none"/>
        </w:rPr>
        <w:t>66</w:t>
      </w:r>
      <w:r>
        <w:rPr>
          <w:rFonts w:hint="default" w:ascii="仿宋_GB2312" w:eastAsia="仿宋_GB2312"/>
          <w:b w:val="0"/>
          <w:color w:val="auto"/>
          <w:sz w:val="32"/>
          <w:szCs w:val="32"/>
          <w:highlight w:val="none"/>
          <w:lang w:val="en-US"/>
        </w:rPr>
        <w:t>.</w:t>
      </w:r>
      <w:r>
        <w:rPr>
          <w:rFonts w:ascii="仿宋_GB2312" w:eastAsia="仿宋_GB2312"/>
          <w:b w:val="0"/>
          <w:color w:val="auto"/>
          <w:sz w:val="32"/>
          <w:szCs w:val="32"/>
          <w:highlight w:val="none"/>
        </w:rPr>
        <w:t>农林水支出（类）水利（款）水资源节约管理与保护（项）：支出决算数为60.00万元，比上年决算增加23.00万元，增长62.16%，主要原因是：所属预算单位</w:t>
      </w:r>
      <w:r>
        <w:rPr>
          <w:rFonts w:hint="eastAsia" w:ascii="仿宋_GB2312" w:eastAsia="仿宋_GB2312"/>
          <w:b w:val="0"/>
          <w:color w:val="auto"/>
          <w:sz w:val="32"/>
          <w:szCs w:val="32"/>
          <w:highlight w:val="none"/>
        </w:rPr>
        <w:t>新疆维吾尔自治区水利水电科学研究院</w:t>
      </w:r>
      <w:r>
        <w:rPr>
          <w:rFonts w:hint="eastAsia" w:ascii="仿宋_GB2312" w:eastAsia="仿宋_GB2312"/>
          <w:b w:val="0"/>
          <w:color w:val="auto"/>
          <w:sz w:val="32"/>
          <w:szCs w:val="32"/>
          <w:highlight w:val="none"/>
          <w:lang w:eastAsia="zh-CN"/>
        </w:rPr>
        <w:t>本年承担新疆人才发展基金项目增加，本年</w:t>
      </w:r>
      <w:r>
        <w:rPr>
          <w:rFonts w:ascii="仿宋_GB2312" w:eastAsia="仿宋_GB2312"/>
          <w:b w:val="0"/>
          <w:color w:val="auto"/>
          <w:sz w:val="32"/>
          <w:szCs w:val="32"/>
          <w:highlight w:val="none"/>
        </w:rPr>
        <w:t>水资源节约管理与保护</w:t>
      </w:r>
      <w:r>
        <w:rPr>
          <w:rFonts w:hint="eastAsia" w:ascii="仿宋_GB2312" w:eastAsia="仿宋_GB2312"/>
          <w:b w:val="0"/>
          <w:color w:val="auto"/>
          <w:sz w:val="32"/>
          <w:szCs w:val="32"/>
          <w:highlight w:val="none"/>
          <w:lang w:eastAsia="zh-CN"/>
        </w:rPr>
        <w:t>支出增加。</w:t>
      </w:r>
    </w:p>
    <w:p w14:paraId="2386678D">
      <w:pPr>
        <w:widowControl/>
        <w:spacing w:before="0" w:beforeLines="0" w:beforeAutospacing="0" w:after="0" w:afterLines="0" w:afterAutospacing="0" w:line="240" w:lineRule="auto"/>
        <w:ind w:firstLine="640" w:firstLineChars="200"/>
        <w:rPr>
          <w:rFonts w:ascii="仿宋_GB2312" w:eastAsia="仿宋_GB2312"/>
          <w:color w:val="auto"/>
          <w:sz w:val="32"/>
          <w:szCs w:val="32"/>
          <w:highlight w:val="none"/>
        </w:rPr>
      </w:pPr>
      <w:r>
        <w:rPr>
          <w:rFonts w:ascii="仿宋_GB2312" w:eastAsia="仿宋_GB2312"/>
          <w:b w:val="0"/>
          <w:color w:val="auto"/>
          <w:sz w:val="32"/>
          <w:szCs w:val="32"/>
          <w:highlight w:val="none"/>
        </w:rPr>
        <w:t>67</w:t>
      </w:r>
      <w:r>
        <w:rPr>
          <w:rFonts w:hint="default" w:ascii="仿宋_GB2312" w:eastAsia="仿宋_GB2312"/>
          <w:b w:val="0"/>
          <w:color w:val="auto"/>
          <w:sz w:val="32"/>
          <w:szCs w:val="32"/>
          <w:highlight w:val="none"/>
          <w:lang w:val="en-US"/>
        </w:rPr>
        <w:t>.</w:t>
      </w:r>
      <w:r>
        <w:rPr>
          <w:rFonts w:ascii="仿宋_GB2312" w:eastAsia="仿宋_GB2312"/>
          <w:b w:val="0"/>
          <w:color w:val="auto"/>
          <w:sz w:val="32"/>
          <w:szCs w:val="32"/>
          <w:highlight w:val="none"/>
        </w:rPr>
        <w:t>农林水支出（类）农村综合改革（款）其他农村综合改革支出（项）：支出决算数为180.00万元，比上年决算增加180.00万元，增长100.00%，主要原因是：所属预算单位</w:t>
      </w:r>
      <w:r>
        <w:rPr>
          <w:rFonts w:hint="eastAsia" w:ascii="仿宋_GB2312" w:eastAsia="仿宋_GB2312"/>
          <w:b w:val="0"/>
          <w:color w:val="auto"/>
          <w:sz w:val="32"/>
          <w:szCs w:val="32"/>
          <w:highlight w:val="none"/>
        </w:rPr>
        <w:t>新疆畜牧科学院</w:t>
      </w:r>
      <w:r>
        <w:rPr>
          <w:rFonts w:hint="eastAsia" w:ascii="仿宋_GB2312" w:eastAsia="仿宋_GB2312"/>
          <w:b w:val="0"/>
          <w:color w:val="auto"/>
          <w:sz w:val="32"/>
          <w:szCs w:val="32"/>
          <w:highlight w:val="none"/>
          <w:lang w:eastAsia="zh-CN"/>
        </w:rPr>
        <w:t>本年增加地方国有农牧场农村税改革转移支付资金，本年</w:t>
      </w:r>
      <w:r>
        <w:rPr>
          <w:rFonts w:ascii="仿宋_GB2312" w:eastAsia="仿宋_GB2312"/>
          <w:b w:val="0"/>
          <w:color w:val="auto"/>
          <w:sz w:val="32"/>
          <w:szCs w:val="32"/>
          <w:highlight w:val="none"/>
        </w:rPr>
        <w:t>其他农村综合改革支出</w:t>
      </w:r>
      <w:r>
        <w:rPr>
          <w:rFonts w:hint="eastAsia" w:ascii="仿宋_GB2312" w:eastAsia="仿宋_GB2312"/>
          <w:b w:val="0"/>
          <w:color w:val="auto"/>
          <w:sz w:val="32"/>
          <w:szCs w:val="32"/>
          <w:highlight w:val="none"/>
          <w:lang w:eastAsia="zh-CN"/>
        </w:rPr>
        <w:t>增加。</w:t>
      </w:r>
    </w:p>
    <w:p w14:paraId="6905E14C">
      <w:pPr>
        <w:widowControl/>
        <w:spacing w:before="0" w:beforeLines="0" w:beforeAutospacing="0" w:after="0" w:afterLines="0" w:afterAutospacing="0" w:line="240" w:lineRule="auto"/>
        <w:ind w:firstLine="640" w:firstLineChars="200"/>
        <w:rPr>
          <w:rFonts w:hint="eastAsia" w:ascii="仿宋_GB2312" w:eastAsia="仿宋_GB2312"/>
          <w:color w:val="auto"/>
          <w:sz w:val="32"/>
          <w:szCs w:val="32"/>
          <w:highlight w:val="none"/>
          <w:lang w:eastAsia="zh-CN"/>
        </w:rPr>
      </w:pPr>
      <w:r>
        <w:rPr>
          <w:rFonts w:ascii="仿宋_GB2312" w:eastAsia="仿宋_GB2312"/>
          <w:b w:val="0"/>
          <w:color w:val="auto"/>
          <w:sz w:val="32"/>
          <w:szCs w:val="32"/>
          <w:highlight w:val="none"/>
        </w:rPr>
        <w:t>68</w:t>
      </w:r>
      <w:r>
        <w:rPr>
          <w:rFonts w:hint="default" w:ascii="仿宋_GB2312" w:eastAsia="仿宋_GB2312"/>
          <w:b w:val="0"/>
          <w:color w:val="auto"/>
          <w:sz w:val="32"/>
          <w:szCs w:val="32"/>
          <w:highlight w:val="none"/>
          <w:lang w:val="en-US"/>
        </w:rPr>
        <w:t>.</w:t>
      </w:r>
      <w:r>
        <w:rPr>
          <w:rFonts w:ascii="仿宋_GB2312" w:eastAsia="仿宋_GB2312"/>
          <w:b w:val="0"/>
          <w:color w:val="auto"/>
          <w:sz w:val="32"/>
          <w:szCs w:val="32"/>
          <w:highlight w:val="none"/>
        </w:rPr>
        <w:t>住房保障支出（类）住房改革支出（款）住房公积金（项）：支出决算数为41.29万元，比上年决算增加41.29万元，增长100.00%，主要原因是：</w:t>
      </w:r>
      <w:r>
        <w:rPr>
          <w:rFonts w:hint="eastAsia" w:ascii="仿宋_GB2312" w:eastAsia="仿宋_GB2312"/>
          <w:b w:val="0"/>
          <w:color w:val="auto"/>
          <w:sz w:val="32"/>
          <w:szCs w:val="32"/>
          <w:highlight w:val="none"/>
          <w:lang w:eastAsia="zh-CN"/>
        </w:rPr>
        <w:t>所属预算单位自治区科技厅机关等单位调增基本工资，相应</w:t>
      </w:r>
      <w:r>
        <w:rPr>
          <w:rFonts w:ascii="仿宋_GB2312" w:eastAsia="仿宋_GB2312"/>
          <w:b w:val="0"/>
          <w:color w:val="auto"/>
          <w:sz w:val="32"/>
          <w:szCs w:val="32"/>
          <w:highlight w:val="none"/>
        </w:rPr>
        <w:t>住房公积金</w:t>
      </w:r>
      <w:r>
        <w:rPr>
          <w:rFonts w:hint="eastAsia" w:ascii="仿宋_GB2312" w:eastAsia="仿宋_GB2312"/>
          <w:b w:val="0"/>
          <w:color w:val="auto"/>
          <w:sz w:val="32"/>
          <w:szCs w:val="32"/>
          <w:highlight w:val="none"/>
          <w:lang w:eastAsia="zh-CN"/>
        </w:rPr>
        <w:t>支出增加。</w:t>
      </w:r>
    </w:p>
    <w:p w14:paraId="0A3BA65B">
      <w:pPr>
        <w:widowControl/>
        <w:spacing w:before="0" w:beforeLines="0" w:beforeAutospacing="0" w:after="0" w:afterLines="0" w:afterAutospacing="0" w:line="240" w:lineRule="auto"/>
        <w:ind w:firstLine="640" w:firstLineChars="200"/>
        <w:rPr>
          <w:rFonts w:hint="eastAsia" w:ascii="仿宋_GB2312" w:eastAsia="仿宋_GB2312"/>
          <w:color w:val="auto"/>
          <w:sz w:val="32"/>
          <w:szCs w:val="32"/>
          <w:highlight w:val="none"/>
          <w:lang w:eastAsia="zh-CN"/>
        </w:rPr>
      </w:pPr>
      <w:r>
        <w:rPr>
          <w:rFonts w:ascii="仿宋_GB2312" w:eastAsia="仿宋_GB2312"/>
          <w:b w:val="0"/>
          <w:color w:val="auto"/>
          <w:sz w:val="32"/>
          <w:szCs w:val="32"/>
          <w:highlight w:val="none"/>
        </w:rPr>
        <w:t>69</w:t>
      </w:r>
      <w:r>
        <w:rPr>
          <w:rFonts w:hint="default" w:ascii="仿宋_GB2312" w:eastAsia="仿宋_GB2312"/>
          <w:b w:val="0"/>
          <w:color w:val="auto"/>
          <w:sz w:val="32"/>
          <w:szCs w:val="32"/>
          <w:highlight w:val="none"/>
          <w:lang w:val="en-US"/>
        </w:rPr>
        <w:t>.</w:t>
      </w:r>
      <w:r>
        <w:rPr>
          <w:rFonts w:ascii="仿宋_GB2312" w:eastAsia="仿宋_GB2312"/>
          <w:b w:val="0"/>
          <w:color w:val="auto"/>
          <w:sz w:val="32"/>
          <w:szCs w:val="32"/>
          <w:highlight w:val="none"/>
        </w:rPr>
        <w:t>粮油物资储备支出（类）粮油物资事务（款）其他粮油物资事务支出（项）：支出决算数为0.00万元，比上年决算减少39.74万元，下降100.00%，主要原因是：</w:t>
      </w:r>
      <w:r>
        <w:rPr>
          <w:rFonts w:hint="eastAsia" w:ascii="仿宋_GB2312" w:eastAsia="仿宋_GB2312"/>
          <w:b w:val="0"/>
          <w:color w:val="auto"/>
          <w:sz w:val="32"/>
          <w:szCs w:val="32"/>
          <w:highlight w:val="none"/>
        </w:rPr>
        <w:t>新疆维吾尔自治区粮油科学研究所</w:t>
      </w:r>
      <w:r>
        <w:rPr>
          <w:rFonts w:hint="eastAsia" w:ascii="仿宋_GB2312" w:eastAsia="仿宋_GB2312"/>
          <w:b w:val="0"/>
          <w:color w:val="auto"/>
          <w:sz w:val="32"/>
          <w:szCs w:val="32"/>
          <w:highlight w:val="none"/>
          <w:lang w:eastAsia="zh-CN"/>
        </w:rPr>
        <w:t>因机构改革调整至粮食局，其智力援疆创新拓展人才计划项目资金</w:t>
      </w:r>
      <w:r>
        <w:rPr>
          <w:rFonts w:hint="eastAsia" w:ascii="仿宋_GB2312" w:eastAsia="仿宋_GB2312"/>
          <w:b w:val="0"/>
          <w:color w:val="auto"/>
          <w:sz w:val="32"/>
          <w:szCs w:val="32"/>
          <w:highlight w:val="none"/>
          <w:lang w:val="en-US" w:eastAsia="zh-CN"/>
        </w:rPr>
        <w:t>拨付至粮食局</w:t>
      </w:r>
      <w:r>
        <w:rPr>
          <w:rFonts w:hint="eastAsia" w:ascii="仿宋_GB2312" w:eastAsia="仿宋_GB2312"/>
          <w:b w:val="0"/>
          <w:color w:val="auto"/>
          <w:sz w:val="32"/>
          <w:szCs w:val="32"/>
          <w:highlight w:val="none"/>
          <w:lang w:eastAsia="zh-CN"/>
        </w:rPr>
        <w:t>，本年</w:t>
      </w:r>
      <w:r>
        <w:rPr>
          <w:rFonts w:ascii="仿宋_GB2312" w:eastAsia="仿宋_GB2312"/>
          <w:b w:val="0"/>
          <w:color w:val="auto"/>
          <w:sz w:val="32"/>
          <w:szCs w:val="32"/>
          <w:highlight w:val="none"/>
        </w:rPr>
        <w:t>其他粮油物资事务支出</w:t>
      </w:r>
      <w:r>
        <w:rPr>
          <w:rFonts w:hint="eastAsia" w:ascii="仿宋_GB2312" w:eastAsia="仿宋_GB2312"/>
          <w:b w:val="0"/>
          <w:color w:val="auto"/>
          <w:sz w:val="32"/>
          <w:szCs w:val="32"/>
          <w:highlight w:val="none"/>
          <w:lang w:eastAsia="zh-CN"/>
        </w:rPr>
        <w:t>减少。</w:t>
      </w:r>
    </w:p>
    <w:p w14:paraId="01B87F34">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highlight w:val="none"/>
        </w:rPr>
      </w:pPr>
      <w:r>
        <w:rPr>
          <w:rFonts w:ascii="黑体" w:eastAsia="黑体"/>
          <w:b w:val="0"/>
          <w:color w:val="auto"/>
          <w:sz w:val="32"/>
          <w:szCs w:val="32"/>
          <w:highlight w:val="none"/>
        </w:rPr>
        <w:t>六、一般公共预算财政拨款基本支出决算情况说明</w:t>
      </w:r>
    </w:p>
    <w:p w14:paraId="5154EB0A">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highlight w:val="none"/>
        </w:rPr>
      </w:pPr>
      <w:r>
        <w:rPr>
          <w:rFonts w:ascii="仿宋_GB2312" w:eastAsia="仿宋_GB2312"/>
          <w:b w:val="0"/>
          <w:color w:val="auto"/>
          <w:sz w:val="32"/>
          <w:szCs w:val="32"/>
          <w:highlight w:val="none"/>
        </w:rPr>
        <w:t>2025年度一般公共预算财政拨款基本支出40,834.25万元，其中：人员经费37,705.54万元，包括：基本工资、津贴补贴、奖金、绩效工资、机关事业单位基本养老保险缴费、职业年金缴费、职工基本医疗保险缴费、公务员医疗补助缴费、其他社会保障缴费、住房公积金、医疗费、其他工资福利支出、离休费、退休费、抚恤金、生活补助、奖励金和其他对个人和家庭的补助。</w:t>
      </w:r>
    </w:p>
    <w:p w14:paraId="3988EF7B">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highlight w:val="none"/>
        </w:rPr>
      </w:pPr>
      <w:r>
        <w:rPr>
          <w:rFonts w:ascii="仿宋_GB2312" w:eastAsia="仿宋_GB2312"/>
          <w:b w:val="0"/>
          <w:color w:val="auto"/>
          <w:sz w:val="32"/>
          <w:szCs w:val="32"/>
          <w:highlight w:val="none"/>
        </w:rPr>
        <w:t>公用经费3,128.72万元，包括：办公费、印刷费、手续费、水费、电费、邮电费、取暖费、物业管理费、差旅费、维修（护）费、培训费、公务接待费、专用材料费、劳务费、委托业务费、工会经费、福利费、公务用车运行维护费、其他交通费用、税金及附加费用、其他商品和服务支出和办公设备购置。</w:t>
      </w:r>
    </w:p>
    <w:p w14:paraId="0003A55A">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highlight w:val="none"/>
        </w:rPr>
      </w:pPr>
      <w:r>
        <w:rPr>
          <w:rFonts w:ascii="黑体" w:eastAsia="黑体"/>
          <w:b w:val="0"/>
          <w:color w:val="auto"/>
          <w:sz w:val="32"/>
          <w:szCs w:val="32"/>
          <w:highlight w:val="none"/>
        </w:rPr>
        <w:t>七、政府性基金预算财政拨款收入支出决算情况说明</w:t>
      </w:r>
    </w:p>
    <w:p w14:paraId="0C1F265B">
      <w:pPr>
        <w:widowControl/>
        <w:spacing w:before="0" w:beforeLines="0" w:beforeAutospacing="0" w:after="0" w:afterLines="0" w:afterAutospacing="0" w:line="240" w:lineRule="auto"/>
        <w:ind w:firstLine="640" w:firstLineChars="200"/>
        <w:jc w:val="left"/>
        <w:rPr>
          <w:rFonts w:ascii="仿宋_GB2312" w:eastAsia="仿宋_GB2312"/>
          <w:color w:val="auto"/>
          <w:sz w:val="32"/>
          <w:szCs w:val="32"/>
          <w:highlight w:val="none"/>
        </w:rPr>
      </w:pPr>
      <w:r>
        <w:rPr>
          <w:rFonts w:ascii="仿宋_GB2312" w:eastAsia="仿宋_GB2312"/>
          <w:b w:val="0"/>
          <w:color w:val="auto"/>
          <w:sz w:val="32"/>
          <w:szCs w:val="32"/>
          <w:highlight w:val="none"/>
        </w:rPr>
        <w:t>按照党中央、国务院关于党政机关习惯过紧日子的有关要求，厉行节约办一切事业，严控一般性支出。同时坚持有保有压，优化支出结构，提高资金使用效率，</w:t>
      </w:r>
      <w:r>
        <w:rPr>
          <w:rFonts w:ascii="仿宋_GB2312" w:eastAsia="仿宋_GB2312"/>
          <w:color w:val="auto"/>
          <w:sz w:val="32"/>
          <w:szCs w:val="32"/>
          <w:highlight w:val="none"/>
        </w:rPr>
        <w:t>合理保障运动队科研服务保障、国民体质监测数据采集、体育数字平台建设等重点支出</w:t>
      </w:r>
      <w:r>
        <w:rPr>
          <w:rFonts w:ascii="仿宋_GB2312" w:eastAsia="仿宋_GB2312"/>
          <w:b w:val="0"/>
          <w:color w:val="auto"/>
          <w:sz w:val="32"/>
          <w:szCs w:val="32"/>
          <w:highlight w:val="none"/>
        </w:rPr>
        <w:t>，体现在有关支出科目中。</w:t>
      </w:r>
    </w:p>
    <w:p w14:paraId="7067019C">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highlight w:val="none"/>
        </w:rPr>
      </w:pPr>
      <w:r>
        <w:rPr>
          <w:rFonts w:ascii="仿宋_GB2312" w:eastAsia="仿宋_GB2312"/>
          <w:b w:val="0"/>
          <w:color w:val="auto"/>
          <w:sz w:val="32"/>
          <w:szCs w:val="32"/>
          <w:highlight w:val="none"/>
        </w:rPr>
        <w:t>2025年度政府性基金预算财政拨款收入总计318.93万元，其中：年初结转和结余0.00万元，本年收入318.93万元。政府性基金预算财政拨款支出总计318.93万元，其中：年末结转和结余0.00万元，本年支出318.93万元。</w:t>
      </w:r>
    </w:p>
    <w:p w14:paraId="535D319F">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highlight w:val="none"/>
        </w:rPr>
      </w:pPr>
      <w:r>
        <w:rPr>
          <w:rFonts w:ascii="仿宋_GB2312" w:eastAsia="仿宋_GB2312"/>
          <w:b w:val="0"/>
          <w:color w:val="auto"/>
          <w:sz w:val="32"/>
          <w:szCs w:val="32"/>
          <w:highlight w:val="none"/>
        </w:rPr>
        <w:t>政府性基金预算财政拨款收入支出总体与上年相比，减少82.12万元，下降20.48%，主要原因是：</w:t>
      </w:r>
      <w:r>
        <w:rPr>
          <w:rFonts w:hint="eastAsia" w:ascii="仿宋_GB2312" w:eastAsia="仿宋_GB2312"/>
          <w:b w:val="0"/>
          <w:color w:val="auto"/>
          <w:sz w:val="32"/>
          <w:szCs w:val="32"/>
          <w:highlight w:val="none"/>
          <w:lang w:eastAsia="zh-CN"/>
        </w:rPr>
        <w:t>所属预算单位</w:t>
      </w:r>
      <w:r>
        <w:rPr>
          <w:rFonts w:hint="eastAsia" w:ascii="仿宋_GB2312" w:eastAsia="仿宋_GB2312"/>
          <w:b w:val="0"/>
          <w:color w:val="auto"/>
          <w:sz w:val="32"/>
          <w:szCs w:val="32"/>
          <w:highlight w:val="none"/>
        </w:rPr>
        <w:t>新疆维吾尔自治区体育科研中心（新疆维吾尔自治区反兴奋剂中心）</w:t>
      </w:r>
      <w:r>
        <w:rPr>
          <w:rFonts w:ascii="仿宋_GB2312" w:eastAsia="仿宋_GB2312"/>
          <w:color w:val="auto"/>
          <w:sz w:val="32"/>
          <w:szCs w:val="32"/>
          <w:highlight w:val="none"/>
        </w:rPr>
        <w:t>2025年未安排重点实验室建设项目</w:t>
      </w:r>
      <w:r>
        <w:rPr>
          <w:rFonts w:hint="eastAsia" w:ascii="仿宋_GB2312" w:eastAsia="仿宋_GB2312"/>
          <w:color w:val="auto"/>
          <w:sz w:val="32"/>
          <w:szCs w:val="32"/>
          <w:highlight w:val="none"/>
          <w:lang w:eastAsia="zh-CN"/>
        </w:rPr>
        <w:t>，本年</w:t>
      </w:r>
      <w:r>
        <w:rPr>
          <w:rFonts w:ascii="仿宋_GB2312" w:eastAsia="仿宋_GB2312"/>
          <w:b w:val="0"/>
          <w:color w:val="auto"/>
          <w:sz w:val="32"/>
          <w:szCs w:val="32"/>
          <w:highlight w:val="none"/>
        </w:rPr>
        <w:t>政府性基金预算财政拨款收入支出</w:t>
      </w:r>
      <w:r>
        <w:rPr>
          <w:rFonts w:hint="eastAsia" w:ascii="仿宋_GB2312" w:eastAsia="仿宋_GB2312"/>
          <w:b w:val="0"/>
          <w:color w:val="auto"/>
          <w:sz w:val="32"/>
          <w:szCs w:val="32"/>
          <w:highlight w:val="none"/>
          <w:lang w:eastAsia="zh-CN"/>
        </w:rPr>
        <w:t>减少</w:t>
      </w:r>
      <w:r>
        <w:rPr>
          <w:rFonts w:ascii="仿宋_GB2312" w:eastAsia="仿宋_GB2312"/>
          <w:b w:val="0"/>
          <w:color w:val="auto"/>
          <w:sz w:val="32"/>
          <w:szCs w:val="32"/>
          <w:highlight w:val="none"/>
        </w:rPr>
        <w:t>。与年初预算相比，年初预算数1,274.29万元，决算数318.93万元，预决算差异率-74.97%，主要原因是：</w:t>
      </w:r>
      <w:r>
        <w:rPr>
          <w:rFonts w:hint="eastAsia" w:ascii="仿宋_GB2312" w:eastAsia="仿宋_GB2312"/>
          <w:b w:val="0"/>
          <w:color w:val="auto"/>
          <w:sz w:val="32"/>
          <w:szCs w:val="32"/>
          <w:highlight w:val="none"/>
          <w:lang w:eastAsia="zh-CN"/>
        </w:rPr>
        <w:t>所属预算单位</w:t>
      </w:r>
      <w:r>
        <w:rPr>
          <w:rFonts w:hint="eastAsia" w:ascii="仿宋_GB2312" w:eastAsia="仿宋_GB2312"/>
          <w:b w:val="0"/>
          <w:color w:val="auto"/>
          <w:sz w:val="32"/>
          <w:szCs w:val="32"/>
          <w:highlight w:val="none"/>
        </w:rPr>
        <w:t>新疆维吾尔自治区体育科研中心（新疆维吾尔自治区反兴奋剂中心）</w:t>
      </w:r>
      <w:r>
        <w:rPr>
          <w:rFonts w:ascii="仿宋_GB2312" w:eastAsia="仿宋_GB2312"/>
          <w:color w:val="auto"/>
          <w:sz w:val="32"/>
          <w:szCs w:val="32"/>
          <w:highlight w:val="none"/>
        </w:rPr>
        <w:t>体彩公益金中央转移支付资金项目体育数字平台建设、2025年国民体质监测数据采集和健身指导</w:t>
      </w:r>
      <w:r>
        <w:rPr>
          <w:rFonts w:hint="eastAsia" w:ascii="仿宋_GB2312" w:eastAsia="仿宋_GB2312"/>
          <w:color w:val="auto"/>
          <w:sz w:val="32"/>
          <w:szCs w:val="32"/>
          <w:highlight w:val="none"/>
          <w:lang w:val="en-US" w:eastAsia="zh-CN"/>
        </w:rPr>
        <w:t>项目未执行完</w:t>
      </w:r>
      <w:r>
        <w:rPr>
          <w:rFonts w:ascii="仿宋_GB2312" w:eastAsia="仿宋_GB2312"/>
          <w:color w:val="auto"/>
          <w:sz w:val="32"/>
          <w:szCs w:val="32"/>
          <w:highlight w:val="none"/>
        </w:rPr>
        <w:t>，部分项目资金结转至2026年继续使用</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年中调减经费，</w:t>
      </w:r>
      <w:r>
        <w:rPr>
          <w:rFonts w:hint="eastAsia" w:ascii="仿宋_GB2312" w:eastAsia="仿宋_GB2312"/>
          <w:color w:val="auto"/>
          <w:sz w:val="32"/>
          <w:szCs w:val="32"/>
          <w:highlight w:val="none"/>
          <w:lang w:eastAsia="zh-CN"/>
        </w:rPr>
        <w:t>导致预决算存在差异</w:t>
      </w:r>
      <w:r>
        <w:rPr>
          <w:rFonts w:ascii="仿宋_GB2312" w:eastAsia="仿宋_GB2312"/>
          <w:b w:val="0"/>
          <w:color w:val="auto"/>
          <w:sz w:val="32"/>
          <w:szCs w:val="32"/>
          <w:highlight w:val="none"/>
        </w:rPr>
        <w:t>。</w:t>
      </w:r>
    </w:p>
    <w:p w14:paraId="5AD90F11">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highlight w:val="none"/>
        </w:rPr>
      </w:pPr>
      <w:r>
        <w:rPr>
          <w:rFonts w:ascii="仿宋_GB2312" w:eastAsia="仿宋_GB2312"/>
          <w:b w:val="0"/>
          <w:color w:val="auto"/>
          <w:sz w:val="32"/>
          <w:szCs w:val="32"/>
          <w:highlight w:val="none"/>
        </w:rPr>
        <w:t>政府性基金预算财政拨款本年支出318.93万元。具体情况如下：</w:t>
      </w:r>
    </w:p>
    <w:p w14:paraId="6C54C58A">
      <w:pPr>
        <w:widowControl/>
        <w:spacing w:before="0" w:beforeLines="0" w:beforeAutospacing="0" w:after="0" w:afterLines="0" w:afterAutospacing="0" w:line="240" w:lineRule="auto"/>
        <w:ind w:firstLine="640" w:firstLineChars="200"/>
        <w:rPr>
          <w:rFonts w:ascii="仿宋_GB2312" w:eastAsia="仿宋_GB2312"/>
          <w:color w:val="auto"/>
          <w:sz w:val="32"/>
          <w:szCs w:val="32"/>
          <w:highlight w:val="none"/>
        </w:rPr>
      </w:pPr>
      <w:r>
        <w:rPr>
          <w:rFonts w:ascii="仿宋_GB2312" w:eastAsia="仿宋_GB2312"/>
          <w:b w:val="0"/>
          <w:color w:val="auto"/>
          <w:sz w:val="32"/>
          <w:szCs w:val="32"/>
          <w:highlight w:val="none"/>
        </w:rPr>
        <w:t>1</w:t>
      </w:r>
      <w:r>
        <w:rPr>
          <w:rFonts w:hint="default" w:ascii="仿宋_GB2312" w:eastAsia="仿宋_GB2312"/>
          <w:b w:val="0"/>
          <w:color w:val="auto"/>
          <w:sz w:val="32"/>
          <w:szCs w:val="32"/>
          <w:highlight w:val="none"/>
          <w:lang w:val="en-US"/>
        </w:rPr>
        <w:t>.</w:t>
      </w:r>
      <w:r>
        <w:rPr>
          <w:rFonts w:ascii="仿宋_GB2312" w:eastAsia="仿宋_GB2312"/>
          <w:b w:val="0"/>
          <w:color w:val="auto"/>
          <w:sz w:val="32"/>
          <w:szCs w:val="32"/>
          <w:highlight w:val="none"/>
        </w:rPr>
        <w:t>其他支出（类）彩票公益金安排的支出（款）用于体育事业的彩票公益金支出（项）：支出决算数为318.93万元，比上年决算减少82.12万元，下降20.48%，主要原因是：</w:t>
      </w:r>
      <w:r>
        <w:rPr>
          <w:rFonts w:hint="eastAsia" w:ascii="仿宋_GB2312" w:eastAsia="仿宋_GB2312"/>
          <w:b w:val="0"/>
          <w:color w:val="auto"/>
          <w:sz w:val="32"/>
          <w:szCs w:val="32"/>
          <w:highlight w:val="none"/>
          <w:lang w:eastAsia="zh-CN"/>
        </w:rPr>
        <w:t>所属预算单位</w:t>
      </w:r>
      <w:r>
        <w:rPr>
          <w:rFonts w:hint="eastAsia" w:ascii="仿宋_GB2312" w:eastAsia="仿宋_GB2312"/>
          <w:b w:val="0"/>
          <w:color w:val="auto"/>
          <w:sz w:val="32"/>
          <w:szCs w:val="32"/>
          <w:highlight w:val="none"/>
        </w:rPr>
        <w:t>新疆维吾尔自治区体育科研中心（新疆维吾尔自治区反兴奋剂中心）</w:t>
      </w:r>
      <w:r>
        <w:rPr>
          <w:rFonts w:ascii="仿宋_GB2312" w:eastAsia="仿宋_GB2312"/>
          <w:color w:val="auto"/>
          <w:sz w:val="32"/>
          <w:szCs w:val="32"/>
          <w:highlight w:val="none"/>
        </w:rPr>
        <w:t>2025年项目预算中未安排重点实验室建设项目</w:t>
      </w:r>
      <w:r>
        <w:rPr>
          <w:rFonts w:hint="eastAsia" w:ascii="仿宋_GB2312" w:eastAsia="仿宋_GB2312"/>
          <w:color w:val="auto"/>
          <w:sz w:val="32"/>
          <w:szCs w:val="32"/>
          <w:highlight w:val="none"/>
          <w:lang w:eastAsia="zh-CN"/>
        </w:rPr>
        <w:t>，本年</w:t>
      </w:r>
      <w:r>
        <w:rPr>
          <w:rFonts w:ascii="仿宋_GB2312" w:eastAsia="仿宋_GB2312"/>
          <w:b w:val="0"/>
          <w:color w:val="auto"/>
          <w:sz w:val="32"/>
          <w:szCs w:val="32"/>
          <w:highlight w:val="none"/>
        </w:rPr>
        <w:t>用于体育事业的彩票公益金支出</w:t>
      </w:r>
      <w:r>
        <w:rPr>
          <w:rFonts w:hint="eastAsia" w:ascii="仿宋_GB2312" w:eastAsia="仿宋_GB2312"/>
          <w:b w:val="0"/>
          <w:color w:val="auto"/>
          <w:sz w:val="32"/>
          <w:szCs w:val="32"/>
          <w:highlight w:val="none"/>
          <w:lang w:eastAsia="zh-CN"/>
        </w:rPr>
        <w:t>减少。</w:t>
      </w:r>
    </w:p>
    <w:p w14:paraId="0886C29F">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highlight w:val="none"/>
        </w:rPr>
      </w:pPr>
      <w:r>
        <w:rPr>
          <w:rFonts w:ascii="黑体" w:eastAsia="黑体"/>
          <w:b w:val="0"/>
          <w:color w:val="auto"/>
          <w:sz w:val="32"/>
          <w:szCs w:val="32"/>
          <w:highlight w:val="none"/>
        </w:rPr>
        <w:t>八、国有资本经营预算财政拨款收入支出决算情况说明</w:t>
      </w:r>
    </w:p>
    <w:p w14:paraId="0E95C5B6">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highlight w:val="none"/>
        </w:rPr>
      </w:pPr>
      <w:r>
        <w:rPr>
          <w:rFonts w:ascii="仿宋_GB2312" w:eastAsia="仿宋_GB2312"/>
          <w:b w:val="0"/>
          <w:color w:val="auto"/>
          <w:sz w:val="32"/>
          <w:szCs w:val="32"/>
          <w:highlight w:val="none"/>
        </w:rPr>
        <w:t>本部门本年度无国有资本经营预算财政拨款收入、支出及结转和结余，国有资本经营预算财政拨款收入支出决算表为空表。</w:t>
      </w:r>
    </w:p>
    <w:p w14:paraId="787EBEE6">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highlight w:val="none"/>
        </w:rPr>
      </w:pPr>
      <w:r>
        <w:rPr>
          <w:rFonts w:ascii="黑体" w:eastAsia="黑体"/>
          <w:b w:val="0"/>
          <w:color w:val="auto"/>
          <w:sz w:val="32"/>
          <w:szCs w:val="32"/>
          <w:highlight w:val="none"/>
        </w:rPr>
        <w:t>九、财政拨款“三公”经费支出决算情况说明</w:t>
      </w:r>
    </w:p>
    <w:p w14:paraId="568F2B5F">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highlight w:val="none"/>
        </w:rPr>
      </w:pPr>
      <w:r>
        <w:rPr>
          <w:rFonts w:ascii="仿宋_GB2312" w:eastAsia="仿宋_GB2312"/>
          <w:b w:val="0"/>
          <w:color w:val="auto"/>
          <w:sz w:val="32"/>
          <w:szCs w:val="32"/>
          <w:highlight w:val="none"/>
        </w:rPr>
        <w:t>2025年度财政拨款“三公”经费支出108.72万元，比上年增加27.10万元，增长33.20%，主要原因是：</w:t>
      </w:r>
      <w:r>
        <w:rPr>
          <w:rFonts w:hint="eastAsia" w:ascii="仿宋_GB2312" w:eastAsia="仿宋_GB2312"/>
          <w:b w:val="0"/>
          <w:color w:val="auto"/>
          <w:sz w:val="32"/>
          <w:szCs w:val="32"/>
          <w:highlight w:val="none"/>
          <w:lang w:eastAsia="zh-CN"/>
        </w:rPr>
        <w:t>所属预算单位自治区科技厅机关本年增加</w:t>
      </w:r>
      <w:r>
        <w:rPr>
          <w:rFonts w:ascii="仿宋_GB2312" w:eastAsia="仿宋_GB2312"/>
          <w:b w:val="0"/>
          <w:color w:val="auto"/>
          <w:sz w:val="32"/>
          <w:szCs w:val="32"/>
          <w:highlight w:val="none"/>
        </w:rPr>
        <w:t>赴乌兹别克斯坦、哈萨克斯坦、吉尔吉斯斯坦开展科技交流合作</w:t>
      </w:r>
      <w:r>
        <w:rPr>
          <w:rFonts w:hint="eastAsia" w:ascii="仿宋_GB2312" w:eastAsia="仿宋_GB2312"/>
          <w:b w:val="0"/>
          <w:color w:val="auto"/>
          <w:sz w:val="32"/>
          <w:szCs w:val="32"/>
          <w:highlight w:val="none"/>
          <w:lang w:eastAsia="zh-CN"/>
        </w:rPr>
        <w:t>，</w:t>
      </w:r>
      <w:r>
        <w:rPr>
          <w:rFonts w:hint="eastAsia" w:ascii="仿宋_GB2312" w:eastAsia="仿宋_GB2312"/>
          <w:b w:val="0"/>
          <w:color w:val="auto"/>
          <w:sz w:val="32"/>
          <w:szCs w:val="32"/>
          <w:highlight w:val="none"/>
          <w:lang w:val="en-US" w:eastAsia="zh-CN"/>
        </w:rPr>
        <w:t>增加</w:t>
      </w:r>
      <w:r>
        <w:rPr>
          <w:rFonts w:hint="eastAsia" w:ascii="仿宋_GB2312" w:eastAsia="仿宋_GB2312"/>
          <w:b w:val="0"/>
          <w:color w:val="auto"/>
          <w:sz w:val="32"/>
          <w:szCs w:val="32"/>
          <w:highlight w:val="none"/>
          <w:lang w:eastAsia="zh-CN"/>
        </w:rPr>
        <w:t>差旅、住宿费等</w:t>
      </w:r>
      <w:r>
        <w:rPr>
          <w:rFonts w:ascii="仿宋_GB2312" w:eastAsia="仿宋_GB2312"/>
          <w:b w:val="0"/>
          <w:color w:val="auto"/>
          <w:sz w:val="32"/>
          <w:szCs w:val="32"/>
          <w:highlight w:val="none"/>
        </w:rPr>
        <w:t>因公出国（境）费用支出。其中：因公出国（境）费用支出26.58万元,占24.45%，比上年增加26.58万元，增长100%，主要原因是：</w:t>
      </w:r>
      <w:r>
        <w:rPr>
          <w:rFonts w:hint="eastAsia" w:ascii="仿宋_GB2312" w:eastAsia="仿宋_GB2312"/>
          <w:b w:val="0"/>
          <w:color w:val="auto"/>
          <w:sz w:val="32"/>
          <w:szCs w:val="32"/>
          <w:highlight w:val="none"/>
          <w:lang w:eastAsia="zh-CN"/>
        </w:rPr>
        <w:t>所属预算单位自治区科技厅机关本年增加</w:t>
      </w:r>
      <w:r>
        <w:rPr>
          <w:rFonts w:ascii="仿宋_GB2312" w:eastAsia="仿宋_GB2312"/>
          <w:b w:val="0"/>
          <w:color w:val="auto"/>
          <w:sz w:val="32"/>
          <w:szCs w:val="32"/>
          <w:highlight w:val="none"/>
        </w:rPr>
        <w:t>赴乌兹别克斯坦、哈萨克斯坦、吉尔吉斯斯坦开展科技交流合作</w:t>
      </w:r>
      <w:r>
        <w:rPr>
          <w:rFonts w:hint="eastAsia" w:ascii="仿宋_GB2312" w:eastAsia="仿宋_GB2312"/>
          <w:b w:val="0"/>
          <w:color w:val="auto"/>
          <w:sz w:val="32"/>
          <w:szCs w:val="32"/>
          <w:highlight w:val="none"/>
          <w:lang w:eastAsia="zh-CN"/>
        </w:rPr>
        <w:t>，</w:t>
      </w:r>
      <w:r>
        <w:rPr>
          <w:rFonts w:hint="eastAsia" w:ascii="仿宋_GB2312" w:eastAsia="仿宋_GB2312"/>
          <w:b w:val="0"/>
          <w:color w:val="auto"/>
          <w:sz w:val="32"/>
          <w:szCs w:val="32"/>
          <w:highlight w:val="none"/>
          <w:lang w:val="en-US" w:eastAsia="zh-CN"/>
        </w:rPr>
        <w:t>增加</w:t>
      </w:r>
      <w:r>
        <w:rPr>
          <w:rFonts w:hint="eastAsia" w:ascii="仿宋_GB2312" w:eastAsia="仿宋_GB2312"/>
          <w:b w:val="0"/>
          <w:color w:val="auto"/>
          <w:sz w:val="32"/>
          <w:szCs w:val="32"/>
          <w:highlight w:val="none"/>
          <w:lang w:eastAsia="zh-CN"/>
        </w:rPr>
        <w:t>差旅、住宿费等</w:t>
      </w:r>
      <w:r>
        <w:rPr>
          <w:rFonts w:ascii="仿宋_GB2312" w:eastAsia="仿宋_GB2312"/>
          <w:b w:val="0"/>
          <w:color w:val="auto"/>
          <w:sz w:val="32"/>
          <w:szCs w:val="32"/>
          <w:highlight w:val="none"/>
        </w:rPr>
        <w:t>因公出国（境）费用支出；公务用车购置及运行维护费支出82.07万元，占75.49%，比上年增加0.81万元，增长1.00%，主要原因是：</w:t>
      </w:r>
      <w:bookmarkStart w:id="0" w:name="_Hlk208327975"/>
      <w:r>
        <w:rPr>
          <w:rFonts w:hint="eastAsia" w:ascii="仿宋_GB2312" w:eastAsia="仿宋_GB2312"/>
          <w:b w:val="0"/>
          <w:color w:val="auto"/>
          <w:sz w:val="32"/>
          <w:szCs w:val="32"/>
          <w:highlight w:val="none"/>
          <w:lang w:eastAsia="zh-CN"/>
        </w:rPr>
        <w:t>所属预算</w:t>
      </w:r>
      <w:r>
        <w:rPr>
          <w:rFonts w:hint="eastAsia" w:ascii="仿宋_GB2312" w:eastAsia="仿宋_GB2312"/>
          <w:color w:val="auto"/>
          <w:kern w:val="0"/>
          <w:sz w:val="32"/>
          <w:szCs w:val="32"/>
          <w:highlight w:val="none"/>
        </w:rPr>
        <w:t>单位本年车辆出行次数增加，车辆燃</w:t>
      </w:r>
      <w:r>
        <w:rPr>
          <w:rFonts w:ascii="仿宋_GB2312" w:eastAsia="仿宋_GB2312"/>
          <w:color w:val="auto"/>
          <w:kern w:val="0"/>
          <w:sz w:val="32"/>
          <w:szCs w:val="32"/>
          <w:highlight w:val="none"/>
        </w:rPr>
        <w:t>油费</w:t>
      </w:r>
      <w:r>
        <w:rPr>
          <w:rFonts w:hint="eastAsia" w:ascii="仿宋_GB2312" w:eastAsia="仿宋_GB2312"/>
          <w:color w:val="auto"/>
          <w:kern w:val="0"/>
          <w:sz w:val="32"/>
          <w:szCs w:val="32"/>
          <w:highlight w:val="none"/>
        </w:rPr>
        <w:t>、维修费</w:t>
      </w:r>
      <w:r>
        <w:rPr>
          <w:rFonts w:ascii="仿宋_GB2312" w:eastAsia="仿宋_GB2312"/>
          <w:color w:val="auto"/>
          <w:kern w:val="0"/>
          <w:sz w:val="32"/>
          <w:szCs w:val="32"/>
          <w:highlight w:val="none"/>
        </w:rPr>
        <w:t>增加</w:t>
      </w:r>
      <w:bookmarkEnd w:id="0"/>
      <w:r>
        <w:rPr>
          <w:rFonts w:ascii="仿宋_GB2312" w:eastAsia="仿宋_GB2312"/>
          <w:b w:val="0"/>
          <w:color w:val="auto"/>
          <w:sz w:val="32"/>
          <w:szCs w:val="32"/>
          <w:highlight w:val="none"/>
        </w:rPr>
        <w:t>；公务接待费支出0.07万元，占0.06%，比上年减少0.29万元，下降80.56%，主要原因是：</w:t>
      </w:r>
      <w:r>
        <w:rPr>
          <w:rFonts w:hint="eastAsia" w:ascii="仿宋_GB2312" w:eastAsia="仿宋_GB2312"/>
          <w:b w:val="0"/>
          <w:color w:val="auto"/>
          <w:sz w:val="32"/>
          <w:szCs w:val="32"/>
          <w:highlight w:val="none"/>
          <w:lang w:eastAsia="zh-CN"/>
        </w:rPr>
        <w:t>所属预算单位</w:t>
      </w:r>
      <w:r>
        <w:rPr>
          <w:rFonts w:hint="eastAsia" w:ascii="仿宋_GB2312" w:eastAsia="仿宋_GB2312"/>
          <w:color w:val="auto"/>
          <w:sz w:val="32"/>
          <w:szCs w:val="32"/>
          <w:highlight w:val="none"/>
        </w:rPr>
        <w:t>严格落实中央八项规定精神，厉行节约，减少公务接待费</w:t>
      </w:r>
      <w:r>
        <w:rPr>
          <w:rFonts w:ascii="仿宋_GB2312" w:eastAsia="仿宋_GB2312"/>
          <w:b w:val="0"/>
          <w:color w:val="auto"/>
          <w:sz w:val="32"/>
          <w:szCs w:val="32"/>
          <w:highlight w:val="none"/>
        </w:rPr>
        <w:t>。</w:t>
      </w:r>
    </w:p>
    <w:p w14:paraId="2C7E1FAD">
      <w:pPr>
        <w:widowControl/>
        <w:spacing w:before="0" w:beforeLines="0" w:beforeAutospacing="0" w:after="0" w:afterLines="0" w:afterAutospacing="0" w:line="240" w:lineRule="auto"/>
        <w:ind w:firstLine="640" w:firstLineChars="200"/>
        <w:jc w:val="left"/>
        <w:rPr>
          <w:rFonts w:ascii="仿宋_GB2312" w:eastAsia="仿宋_GB2312"/>
          <w:color w:val="auto"/>
          <w:sz w:val="32"/>
          <w:szCs w:val="32"/>
          <w:highlight w:val="none"/>
        </w:rPr>
      </w:pPr>
      <w:r>
        <w:rPr>
          <w:rFonts w:ascii="仿宋_GB2312" w:eastAsia="仿宋_GB2312"/>
          <w:b w:val="0"/>
          <w:color w:val="auto"/>
          <w:sz w:val="32"/>
          <w:szCs w:val="32"/>
          <w:highlight w:val="none"/>
        </w:rPr>
        <w:t>具体情况如下：</w:t>
      </w:r>
    </w:p>
    <w:p w14:paraId="2EF75B29">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highlight w:val="none"/>
        </w:rPr>
      </w:pPr>
      <w:r>
        <w:rPr>
          <w:rFonts w:ascii="仿宋_GB2312" w:eastAsia="仿宋_GB2312"/>
          <w:b w:val="0"/>
          <w:color w:val="auto"/>
          <w:sz w:val="32"/>
          <w:szCs w:val="32"/>
          <w:highlight w:val="none"/>
        </w:rPr>
        <w:t>因公出国（境）费用26.58万元，开支内容包括</w:t>
      </w:r>
      <w:r>
        <w:rPr>
          <w:rFonts w:hint="eastAsia" w:ascii="仿宋_GB2312" w:eastAsia="仿宋_GB2312"/>
          <w:b w:val="0"/>
          <w:color w:val="auto"/>
          <w:sz w:val="32"/>
          <w:szCs w:val="32"/>
          <w:highlight w:val="none"/>
          <w:lang w:eastAsia="zh-CN"/>
        </w:rPr>
        <w:t>所属预算单位自治区科技厅机关本年</w:t>
      </w:r>
      <w:r>
        <w:rPr>
          <w:rFonts w:ascii="仿宋_GB2312" w:eastAsia="仿宋_GB2312"/>
          <w:b w:val="0"/>
          <w:color w:val="auto"/>
          <w:sz w:val="32"/>
          <w:szCs w:val="32"/>
          <w:highlight w:val="none"/>
        </w:rPr>
        <w:t>赴乌兹别克斯坦、哈萨克斯坦、吉尔吉斯斯坦开展科技交流合作</w:t>
      </w:r>
      <w:r>
        <w:rPr>
          <w:rFonts w:hint="eastAsia" w:ascii="仿宋_GB2312" w:eastAsia="仿宋_GB2312"/>
          <w:b w:val="0"/>
          <w:color w:val="auto"/>
          <w:sz w:val="32"/>
          <w:szCs w:val="32"/>
          <w:highlight w:val="none"/>
          <w:lang w:val="en-US" w:eastAsia="zh-CN"/>
        </w:rPr>
        <w:t>等产生的</w:t>
      </w:r>
      <w:r>
        <w:rPr>
          <w:rFonts w:hint="eastAsia" w:ascii="仿宋_GB2312" w:eastAsia="仿宋_GB2312"/>
          <w:b w:val="0"/>
          <w:color w:val="auto"/>
          <w:sz w:val="32"/>
          <w:szCs w:val="32"/>
          <w:highlight w:val="none"/>
          <w:lang w:eastAsia="zh-CN"/>
        </w:rPr>
        <w:t>差旅、住宿费等支出</w:t>
      </w:r>
      <w:r>
        <w:rPr>
          <w:rFonts w:ascii="仿宋_GB2312" w:eastAsia="仿宋_GB2312"/>
          <w:b w:val="0"/>
          <w:color w:val="auto"/>
          <w:sz w:val="32"/>
          <w:szCs w:val="32"/>
          <w:highlight w:val="none"/>
        </w:rPr>
        <w:t>。部门全年安排的因公出国（境）团组3个，因公出国（境）9人次。</w:t>
      </w:r>
    </w:p>
    <w:p w14:paraId="43184CAC">
      <w:pPr>
        <w:widowControl/>
        <w:spacing w:before="0" w:beforeLines="0" w:beforeAutospacing="0" w:after="0" w:afterLines="0" w:afterAutospacing="0" w:line="240" w:lineRule="auto"/>
        <w:ind w:firstLine="640" w:firstLineChars="200"/>
        <w:jc w:val="both"/>
        <w:rPr>
          <w:rFonts w:hint="eastAsia" w:ascii="仿宋_GB2312" w:eastAsia="仿宋_GB2312"/>
          <w:color w:val="auto"/>
          <w:sz w:val="32"/>
          <w:szCs w:val="32"/>
          <w:highlight w:val="none"/>
          <w:lang w:eastAsia="zh-CN"/>
        </w:rPr>
      </w:pPr>
      <w:r>
        <w:rPr>
          <w:rFonts w:ascii="仿宋_GB2312" w:eastAsia="仿宋_GB2312"/>
          <w:b w:val="0"/>
          <w:color w:val="auto"/>
          <w:sz w:val="32"/>
          <w:szCs w:val="32"/>
          <w:highlight w:val="none"/>
        </w:rPr>
        <w:t>公务用车购置及运行维护费82.07万元，其中：公务用车购置费0.00万元，公务用车运行维护费82.07万元。公务用车运行维护费开支内容包括</w:t>
      </w:r>
      <w:bookmarkStart w:id="1" w:name="_Hlk207110208"/>
      <w:r>
        <w:rPr>
          <w:rFonts w:hint="eastAsia" w:ascii="仿宋_GB2312" w:eastAsia="仿宋_GB2312"/>
          <w:color w:val="auto"/>
          <w:sz w:val="32"/>
          <w:szCs w:val="32"/>
          <w:highlight w:val="none"/>
        </w:rPr>
        <w:t>公务用车燃油费、车辆维修维护费、保险费、过路费等</w:t>
      </w:r>
      <w:bookmarkEnd w:id="1"/>
      <w:r>
        <w:rPr>
          <w:rFonts w:ascii="仿宋_GB2312" w:eastAsia="仿宋_GB2312"/>
          <w:b w:val="0"/>
          <w:color w:val="auto"/>
          <w:sz w:val="32"/>
          <w:szCs w:val="32"/>
          <w:highlight w:val="none"/>
        </w:rPr>
        <w:t>。公务用车购置数0辆，公务用车保有量69辆。国有资产占用情况中固定资产车辆96辆，与公务用车保有量差异原因是：</w:t>
      </w:r>
      <w:r>
        <w:rPr>
          <w:rFonts w:hint="eastAsia" w:ascii="仿宋_GB2312" w:eastAsia="仿宋_GB2312"/>
          <w:b w:val="0"/>
          <w:color w:val="auto"/>
          <w:sz w:val="32"/>
          <w:szCs w:val="32"/>
          <w:highlight w:val="none"/>
          <w:lang w:eastAsia="zh-CN"/>
        </w:rPr>
        <w:t>所属预算单位</w:t>
      </w:r>
      <w:r>
        <w:rPr>
          <w:rFonts w:hint="eastAsia" w:ascii="仿宋_GB2312" w:eastAsia="仿宋_GB2312"/>
          <w:color w:val="auto"/>
          <w:sz w:val="32"/>
          <w:szCs w:val="32"/>
          <w:highlight w:val="none"/>
        </w:rPr>
        <w:t>差异车辆为单位业务用车，车辆费用未使用财政拨款公务用车运行维护费支付，由</w:t>
      </w:r>
      <w:r>
        <w:rPr>
          <w:rFonts w:hint="eastAsia" w:ascii="仿宋_GB2312" w:eastAsia="仿宋_GB2312"/>
          <w:color w:val="auto"/>
          <w:sz w:val="32"/>
          <w:szCs w:val="32"/>
          <w:highlight w:val="none"/>
          <w:lang w:eastAsia="zh-CN"/>
        </w:rPr>
        <w:t>非财政拨款</w:t>
      </w:r>
      <w:r>
        <w:rPr>
          <w:rFonts w:hint="eastAsia" w:ascii="仿宋_GB2312" w:eastAsia="仿宋_GB2312"/>
          <w:color w:val="auto"/>
          <w:sz w:val="32"/>
          <w:szCs w:val="32"/>
          <w:highlight w:val="none"/>
        </w:rPr>
        <w:t>经费保障</w:t>
      </w:r>
      <w:r>
        <w:rPr>
          <w:rFonts w:hint="eastAsia" w:ascii="仿宋_GB2312" w:eastAsia="仿宋_GB2312"/>
          <w:color w:val="auto"/>
          <w:sz w:val="32"/>
          <w:szCs w:val="32"/>
          <w:highlight w:val="none"/>
          <w:lang w:eastAsia="zh-CN"/>
        </w:rPr>
        <w:t>，</w:t>
      </w:r>
      <w:r>
        <w:rPr>
          <w:rFonts w:ascii="仿宋_GB2312" w:eastAsia="仿宋_GB2312"/>
          <w:b w:val="0"/>
          <w:color w:val="auto"/>
          <w:sz w:val="32"/>
          <w:szCs w:val="32"/>
          <w:highlight w:val="none"/>
        </w:rPr>
        <w:t>新疆畜牧科学院合并自治区奶业办公室接收车辆但车辆编制未划入该单位，部分</w:t>
      </w:r>
      <w:r>
        <w:rPr>
          <w:rFonts w:hint="eastAsia" w:ascii="仿宋_GB2312" w:eastAsia="仿宋_GB2312"/>
          <w:b w:val="0"/>
          <w:color w:val="auto"/>
          <w:sz w:val="32"/>
          <w:szCs w:val="32"/>
          <w:highlight w:val="none"/>
          <w:lang w:eastAsia="zh-CN"/>
        </w:rPr>
        <w:t>所属预算</w:t>
      </w:r>
      <w:r>
        <w:rPr>
          <w:rFonts w:ascii="仿宋_GB2312" w:eastAsia="仿宋_GB2312"/>
          <w:b w:val="0"/>
          <w:color w:val="auto"/>
          <w:sz w:val="32"/>
          <w:szCs w:val="32"/>
          <w:highlight w:val="none"/>
        </w:rPr>
        <w:t>单位有车辆编制但车辆处于待报废状态</w:t>
      </w:r>
      <w:r>
        <w:rPr>
          <w:rFonts w:hint="eastAsia" w:ascii="仿宋_GB2312" w:eastAsia="仿宋_GB2312"/>
          <w:b w:val="0"/>
          <w:color w:val="auto"/>
          <w:sz w:val="32"/>
          <w:szCs w:val="32"/>
          <w:highlight w:val="none"/>
          <w:lang w:eastAsia="zh-CN"/>
        </w:rPr>
        <w:t>。</w:t>
      </w:r>
    </w:p>
    <w:p w14:paraId="627B3F4F">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highlight w:val="none"/>
        </w:rPr>
      </w:pPr>
      <w:r>
        <w:rPr>
          <w:rFonts w:ascii="仿宋_GB2312" w:eastAsia="仿宋_GB2312"/>
          <w:b w:val="0"/>
          <w:color w:val="auto"/>
          <w:sz w:val="32"/>
          <w:szCs w:val="32"/>
          <w:highlight w:val="none"/>
        </w:rPr>
        <w:t>公务接待费0.07万元，开支内容包括开展业务对接及调研等服务性工作</w:t>
      </w:r>
      <w:r>
        <w:rPr>
          <w:rFonts w:hint="eastAsia" w:ascii="仿宋_GB2312" w:eastAsia="仿宋_GB2312"/>
          <w:b w:val="0"/>
          <w:color w:val="auto"/>
          <w:sz w:val="32"/>
          <w:szCs w:val="32"/>
          <w:highlight w:val="none"/>
          <w:lang w:val="en-US" w:eastAsia="zh-CN"/>
        </w:rPr>
        <w:t>人员产生的餐费支出</w:t>
      </w:r>
      <w:r>
        <w:rPr>
          <w:rFonts w:ascii="仿宋_GB2312" w:eastAsia="仿宋_GB2312"/>
          <w:b w:val="0"/>
          <w:color w:val="auto"/>
          <w:sz w:val="32"/>
          <w:szCs w:val="32"/>
          <w:highlight w:val="none"/>
        </w:rPr>
        <w:t>。部门全年安排的国内公务接待1批次，5人次。</w:t>
      </w:r>
    </w:p>
    <w:p w14:paraId="5D4B63FF">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highlight w:val="none"/>
        </w:rPr>
      </w:pPr>
      <w:r>
        <w:rPr>
          <w:rFonts w:ascii="仿宋_GB2312" w:eastAsia="仿宋_GB2312"/>
          <w:b w:val="0"/>
          <w:color w:val="auto"/>
          <w:sz w:val="32"/>
          <w:szCs w:val="32"/>
          <w:highlight w:val="none"/>
        </w:rPr>
        <w:t>与全年预算相比，财政拨款“三公”经费支出全年预算数114.50万元，决算数108.72万元，预决算差异率-5.05%，主要原因是：预算执行过程中严格依照相关要求开展</w:t>
      </w:r>
      <w:r>
        <w:rPr>
          <w:rFonts w:hint="eastAsia" w:ascii="仿宋_GB2312" w:eastAsia="仿宋_GB2312"/>
          <w:b w:val="0"/>
          <w:color w:val="auto"/>
          <w:sz w:val="32"/>
          <w:szCs w:val="32"/>
          <w:highlight w:val="none"/>
          <w:lang w:eastAsia="zh-CN"/>
        </w:rPr>
        <w:t>“</w:t>
      </w:r>
      <w:r>
        <w:rPr>
          <w:rFonts w:ascii="仿宋_GB2312" w:eastAsia="仿宋_GB2312"/>
          <w:b w:val="0"/>
          <w:color w:val="auto"/>
          <w:sz w:val="32"/>
          <w:szCs w:val="32"/>
          <w:highlight w:val="none"/>
        </w:rPr>
        <w:t>三公</w:t>
      </w:r>
      <w:r>
        <w:rPr>
          <w:rFonts w:hint="eastAsia" w:ascii="仿宋_GB2312" w:eastAsia="仿宋_GB2312"/>
          <w:b w:val="0"/>
          <w:color w:val="auto"/>
          <w:sz w:val="32"/>
          <w:szCs w:val="32"/>
          <w:highlight w:val="none"/>
          <w:lang w:eastAsia="zh-CN"/>
        </w:rPr>
        <w:t>”</w:t>
      </w:r>
      <w:r>
        <w:rPr>
          <w:rFonts w:ascii="仿宋_GB2312" w:eastAsia="仿宋_GB2312"/>
          <w:b w:val="0"/>
          <w:color w:val="auto"/>
          <w:sz w:val="32"/>
          <w:szCs w:val="32"/>
          <w:highlight w:val="none"/>
        </w:rPr>
        <w:t>经费支出业务，严格控制因公出国（境）费用，加强公务用车管理，减少公车出行，严格使用公务接待费。其中：因公出国（境）费用全年预算数26.58万元，决算数26.58万元，预决算差异率0.00%，主要原因是：</w:t>
      </w:r>
      <w:r>
        <w:rPr>
          <w:rFonts w:hint="eastAsia" w:ascii="仿宋_GB2312" w:eastAsia="仿宋_GB2312"/>
          <w:b w:val="0"/>
          <w:color w:val="auto"/>
          <w:sz w:val="32"/>
          <w:szCs w:val="32"/>
          <w:highlight w:val="none"/>
          <w:lang w:val="en-US" w:eastAsia="zh-CN"/>
        </w:rPr>
        <w:t>严格按照预算执行，预决算无差异</w:t>
      </w:r>
      <w:r>
        <w:rPr>
          <w:rFonts w:ascii="仿宋_GB2312" w:eastAsia="仿宋_GB2312"/>
          <w:b w:val="0"/>
          <w:color w:val="auto"/>
          <w:sz w:val="32"/>
          <w:szCs w:val="32"/>
          <w:highlight w:val="none"/>
        </w:rPr>
        <w:t>；公务用车购置费全年预算数0.00万元，决算数0.00万元，预决算差异率0.00%，主要原因是：</w:t>
      </w:r>
      <w:r>
        <w:rPr>
          <w:rFonts w:hint="eastAsia" w:ascii="仿宋_GB2312" w:eastAsia="仿宋_GB2312"/>
          <w:b w:val="0"/>
          <w:color w:val="auto"/>
          <w:sz w:val="32"/>
          <w:szCs w:val="32"/>
          <w:highlight w:val="none"/>
          <w:lang w:eastAsia="zh-CN"/>
        </w:rPr>
        <w:t>所属预算单位</w:t>
      </w:r>
      <w:r>
        <w:rPr>
          <w:rFonts w:ascii="仿宋_GB2312" w:eastAsia="仿宋_GB2312"/>
          <w:b w:val="0"/>
          <w:color w:val="auto"/>
          <w:sz w:val="32"/>
          <w:szCs w:val="32"/>
          <w:highlight w:val="none"/>
        </w:rPr>
        <w:t>无公务用车购置费；公务用车运行维护费全年预算数87.65万元，决算数82.07万元，预决算差异率-6.37%，主要原因是：预算执行过程中严格依照相关要求开展</w:t>
      </w:r>
      <w:r>
        <w:rPr>
          <w:rFonts w:hint="eastAsia" w:ascii="仿宋_GB2312" w:eastAsia="仿宋_GB2312"/>
          <w:b w:val="0"/>
          <w:color w:val="auto"/>
          <w:sz w:val="32"/>
          <w:szCs w:val="32"/>
          <w:highlight w:val="none"/>
          <w:lang w:eastAsia="zh-CN"/>
        </w:rPr>
        <w:t>“</w:t>
      </w:r>
      <w:r>
        <w:rPr>
          <w:rFonts w:ascii="仿宋_GB2312" w:eastAsia="仿宋_GB2312"/>
          <w:b w:val="0"/>
          <w:color w:val="auto"/>
          <w:sz w:val="32"/>
          <w:szCs w:val="32"/>
          <w:highlight w:val="none"/>
        </w:rPr>
        <w:t>三公</w:t>
      </w:r>
      <w:r>
        <w:rPr>
          <w:rFonts w:hint="eastAsia" w:ascii="仿宋_GB2312" w:eastAsia="仿宋_GB2312"/>
          <w:b w:val="0"/>
          <w:color w:val="auto"/>
          <w:sz w:val="32"/>
          <w:szCs w:val="32"/>
          <w:highlight w:val="none"/>
          <w:lang w:eastAsia="zh-CN"/>
        </w:rPr>
        <w:t>”</w:t>
      </w:r>
      <w:r>
        <w:rPr>
          <w:rFonts w:ascii="仿宋_GB2312" w:eastAsia="仿宋_GB2312"/>
          <w:b w:val="0"/>
          <w:color w:val="auto"/>
          <w:sz w:val="32"/>
          <w:szCs w:val="32"/>
          <w:highlight w:val="none"/>
        </w:rPr>
        <w:t>经费支出业务，加强公务用车管理，减少公车出行；公务接待费全年预算数0.27万元，决算数0.07万元，预决算差异率-74.07%，主要原因是：预算执行过程中严格依照相关要求开展</w:t>
      </w:r>
      <w:r>
        <w:rPr>
          <w:rFonts w:hint="eastAsia" w:ascii="仿宋_GB2312" w:eastAsia="仿宋_GB2312"/>
          <w:b w:val="0"/>
          <w:color w:val="auto"/>
          <w:sz w:val="32"/>
          <w:szCs w:val="32"/>
          <w:highlight w:val="none"/>
          <w:lang w:eastAsia="zh-CN"/>
        </w:rPr>
        <w:t>“</w:t>
      </w:r>
      <w:r>
        <w:rPr>
          <w:rFonts w:ascii="仿宋_GB2312" w:eastAsia="仿宋_GB2312"/>
          <w:b w:val="0"/>
          <w:color w:val="auto"/>
          <w:sz w:val="32"/>
          <w:szCs w:val="32"/>
          <w:highlight w:val="none"/>
        </w:rPr>
        <w:t>三公</w:t>
      </w:r>
      <w:r>
        <w:rPr>
          <w:rFonts w:hint="eastAsia" w:ascii="仿宋_GB2312" w:eastAsia="仿宋_GB2312"/>
          <w:b w:val="0"/>
          <w:color w:val="auto"/>
          <w:sz w:val="32"/>
          <w:szCs w:val="32"/>
          <w:highlight w:val="none"/>
          <w:lang w:eastAsia="zh-CN"/>
        </w:rPr>
        <w:t>”</w:t>
      </w:r>
      <w:r>
        <w:rPr>
          <w:rFonts w:ascii="仿宋_GB2312" w:eastAsia="仿宋_GB2312"/>
          <w:b w:val="0"/>
          <w:color w:val="auto"/>
          <w:sz w:val="32"/>
          <w:szCs w:val="32"/>
          <w:highlight w:val="none"/>
        </w:rPr>
        <w:t>经费支出业务，严格使用公务接待费</w:t>
      </w:r>
      <w:r>
        <w:rPr>
          <w:rFonts w:hint="eastAsia" w:ascii="仿宋_GB2312" w:eastAsia="仿宋_GB2312"/>
          <w:b w:val="0"/>
          <w:color w:val="auto"/>
          <w:sz w:val="32"/>
          <w:szCs w:val="32"/>
          <w:highlight w:val="none"/>
          <w:lang w:eastAsia="zh-CN"/>
        </w:rPr>
        <w:t>，减少</w:t>
      </w:r>
      <w:r>
        <w:rPr>
          <w:rFonts w:hint="eastAsia" w:ascii="仿宋_GB2312" w:eastAsia="仿宋_GB2312"/>
          <w:b w:val="0"/>
          <w:color w:val="auto"/>
          <w:sz w:val="32"/>
          <w:szCs w:val="32"/>
          <w:highlight w:val="none"/>
          <w:lang w:val="en-US" w:eastAsia="zh-CN"/>
        </w:rPr>
        <w:t>公务</w:t>
      </w:r>
      <w:r>
        <w:rPr>
          <w:rFonts w:hint="eastAsia" w:ascii="仿宋_GB2312" w:eastAsia="仿宋_GB2312"/>
          <w:b w:val="0"/>
          <w:color w:val="auto"/>
          <w:sz w:val="32"/>
          <w:szCs w:val="32"/>
          <w:highlight w:val="none"/>
          <w:lang w:eastAsia="zh-CN"/>
        </w:rPr>
        <w:t>接待支出</w:t>
      </w:r>
      <w:r>
        <w:rPr>
          <w:rFonts w:ascii="仿宋_GB2312" w:eastAsia="仿宋_GB2312"/>
          <w:b w:val="0"/>
          <w:color w:val="auto"/>
          <w:sz w:val="32"/>
          <w:szCs w:val="32"/>
          <w:highlight w:val="none"/>
        </w:rPr>
        <w:t>。</w:t>
      </w:r>
    </w:p>
    <w:p w14:paraId="66BAB551">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highlight w:val="none"/>
        </w:rPr>
      </w:pPr>
      <w:r>
        <w:rPr>
          <w:rFonts w:ascii="黑体" w:eastAsia="黑体"/>
          <w:b w:val="0"/>
          <w:color w:val="auto"/>
          <w:sz w:val="32"/>
          <w:szCs w:val="32"/>
          <w:highlight w:val="none"/>
        </w:rPr>
        <w:t>十、其他重要事项的情况说明</w:t>
      </w:r>
    </w:p>
    <w:p w14:paraId="53901C40">
      <w:pPr>
        <w:widowControl/>
        <w:spacing w:before="0" w:beforeLines="0" w:beforeAutospacing="0" w:after="0" w:afterLines="0" w:afterAutospacing="0" w:line="240" w:lineRule="auto"/>
        <w:ind w:firstLine="640" w:firstLineChars="200"/>
        <w:jc w:val="left"/>
        <w:outlineLvl w:val="2"/>
        <w:rPr>
          <w:rFonts w:ascii="黑体" w:eastAsia="黑体"/>
          <w:color w:val="auto"/>
          <w:sz w:val="32"/>
          <w:szCs w:val="32"/>
          <w:highlight w:val="none"/>
        </w:rPr>
      </w:pPr>
      <w:r>
        <w:rPr>
          <w:rFonts w:ascii="黑体" w:eastAsia="黑体"/>
          <w:b w:val="0"/>
          <w:color w:val="auto"/>
          <w:sz w:val="32"/>
          <w:szCs w:val="32"/>
          <w:highlight w:val="none"/>
        </w:rPr>
        <w:t>（一）机关运行经费及公用经费支出情况</w:t>
      </w:r>
    </w:p>
    <w:p w14:paraId="532E585D">
      <w:pPr>
        <w:pStyle w:val="2"/>
        <w:rPr>
          <w:rFonts w:ascii="仿宋_GB2312" w:eastAsia="仿宋_GB2312"/>
          <w:color w:val="auto"/>
          <w:sz w:val="32"/>
          <w:szCs w:val="32"/>
          <w:highlight w:val="none"/>
        </w:rPr>
      </w:pPr>
      <w:r>
        <w:rPr>
          <w:rFonts w:ascii="仿宋_GB2312" w:eastAsia="仿宋_GB2312"/>
          <w:b w:val="0"/>
          <w:color w:val="auto"/>
          <w:sz w:val="32"/>
          <w:szCs w:val="32"/>
          <w:highlight w:val="none"/>
        </w:rPr>
        <w:t>2025年度新疆维吾尔自治区科学技术厅（行政单位和参照公务员法管理事业单位）机关运行经费支出374.20万元，比上年增加16.95万元，增长4.74%，主要原因是：</w:t>
      </w:r>
      <w:r>
        <w:rPr>
          <w:rFonts w:hint="eastAsia" w:ascii="仿宋_GB2312" w:eastAsia="仿宋_GB2312"/>
          <w:b w:val="0"/>
          <w:color w:val="auto"/>
          <w:sz w:val="32"/>
          <w:szCs w:val="32"/>
          <w:highlight w:val="none"/>
          <w:lang w:eastAsia="zh-CN"/>
        </w:rPr>
        <w:t>所属预算单位科技厅机关本年度增加物业管理费、</w:t>
      </w:r>
      <w:r>
        <w:rPr>
          <w:rFonts w:hint="eastAsia" w:ascii="仿宋_GB2312" w:eastAsia="仿宋_GB2312"/>
          <w:b w:val="0"/>
          <w:color w:val="auto"/>
          <w:sz w:val="32"/>
          <w:szCs w:val="32"/>
          <w:highlight w:val="none"/>
          <w:lang w:val="en-US" w:eastAsia="zh-CN"/>
        </w:rPr>
        <w:t>为民办实事</w:t>
      </w:r>
      <w:r>
        <w:rPr>
          <w:rFonts w:hint="eastAsia" w:ascii="仿宋_GB2312" w:eastAsia="仿宋_GB2312"/>
          <w:b w:val="0"/>
          <w:color w:val="auto"/>
          <w:sz w:val="32"/>
          <w:szCs w:val="32"/>
          <w:highlight w:val="none"/>
          <w:lang w:eastAsia="zh-CN"/>
        </w:rPr>
        <w:t>工作经费，导致</w:t>
      </w:r>
      <w:r>
        <w:rPr>
          <w:rFonts w:ascii="仿宋_GB2312" w:eastAsia="仿宋_GB2312"/>
          <w:b w:val="0"/>
          <w:color w:val="auto"/>
          <w:sz w:val="32"/>
          <w:szCs w:val="32"/>
          <w:highlight w:val="none"/>
        </w:rPr>
        <w:t>机关运行经费</w:t>
      </w:r>
      <w:r>
        <w:rPr>
          <w:rFonts w:hint="eastAsia" w:ascii="仿宋_GB2312" w:eastAsia="仿宋_GB2312"/>
          <w:b w:val="0"/>
          <w:color w:val="auto"/>
          <w:sz w:val="32"/>
          <w:szCs w:val="32"/>
          <w:highlight w:val="none"/>
          <w:lang w:eastAsia="zh-CN"/>
        </w:rPr>
        <w:t>增加</w:t>
      </w:r>
      <w:r>
        <w:rPr>
          <w:rFonts w:ascii="仿宋_GB2312" w:eastAsia="仿宋_GB2312"/>
          <w:b w:val="0"/>
          <w:color w:val="auto"/>
          <w:sz w:val="32"/>
          <w:szCs w:val="32"/>
          <w:highlight w:val="none"/>
        </w:rPr>
        <w:t>。</w:t>
      </w:r>
    </w:p>
    <w:p w14:paraId="1D763F3F">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highlight w:val="none"/>
        </w:rPr>
      </w:pPr>
      <w:r>
        <w:rPr>
          <w:rFonts w:ascii="仿宋_GB2312" w:eastAsia="仿宋_GB2312"/>
          <w:b w:val="0"/>
          <w:color w:val="auto"/>
          <w:sz w:val="32"/>
          <w:szCs w:val="32"/>
          <w:highlight w:val="none"/>
        </w:rPr>
        <w:t>2025年度新疆维吾尔自治区科学技术厅（事业单位）公用经费支出2,754.52万元，比上年增加86.69万元，增长3.25%，主要原因是：2025年因机构改革，原林业生态总站并入新疆维吾尔自治区林业科学院，</w:t>
      </w:r>
      <w:r>
        <w:rPr>
          <w:rFonts w:hint="eastAsia" w:ascii="仿宋_GB2312" w:eastAsia="仿宋_GB2312"/>
          <w:b w:val="0"/>
          <w:color w:val="auto"/>
          <w:sz w:val="32"/>
          <w:szCs w:val="32"/>
          <w:highlight w:val="none"/>
          <w:lang w:eastAsia="zh-CN"/>
        </w:rPr>
        <w:t>所属预算单位本年度增加物业管理费、</w:t>
      </w:r>
      <w:r>
        <w:rPr>
          <w:rFonts w:hint="eastAsia" w:ascii="仿宋_GB2312" w:eastAsia="仿宋_GB2312"/>
          <w:b w:val="0"/>
          <w:color w:val="auto"/>
          <w:sz w:val="32"/>
          <w:szCs w:val="32"/>
          <w:highlight w:val="none"/>
          <w:lang w:val="en-US" w:eastAsia="zh-CN"/>
        </w:rPr>
        <w:t>为民办实事</w:t>
      </w:r>
      <w:r>
        <w:rPr>
          <w:rFonts w:hint="eastAsia" w:ascii="仿宋_GB2312" w:eastAsia="仿宋_GB2312"/>
          <w:b w:val="0"/>
          <w:color w:val="auto"/>
          <w:sz w:val="32"/>
          <w:szCs w:val="32"/>
          <w:highlight w:val="none"/>
          <w:lang w:eastAsia="zh-CN"/>
        </w:rPr>
        <w:t>工作经费等，</w:t>
      </w:r>
      <w:r>
        <w:rPr>
          <w:rFonts w:ascii="仿宋_GB2312" w:eastAsia="仿宋_GB2312"/>
          <w:b w:val="0"/>
          <w:color w:val="auto"/>
          <w:sz w:val="32"/>
          <w:szCs w:val="32"/>
          <w:highlight w:val="none"/>
        </w:rPr>
        <w:t>导致公用经费支出较上年增加。</w:t>
      </w:r>
    </w:p>
    <w:p w14:paraId="24E8D485">
      <w:pPr>
        <w:widowControl/>
        <w:spacing w:before="0" w:beforeLines="0" w:beforeAutospacing="0" w:after="0" w:afterLines="0" w:afterAutospacing="0" w:line="240" w:lineRule="auto"/>
        <w:ind w:firstLine="640" w:firstLineChars="200"/>
        <w:jc w:val="left"/>
        <w:outlineLvl w:val="2"/>
        <w:rPr>
          <w:rFonts w:ascii="黑体" w:eastAsia="黑体"/>
          <w:color w:val="auto"/>
          <w:sz w:val="32"/>
          <w:szCs w:val="32"/>
          <w:highlight w:val="none"/>
        </w:rPr>
      </w:pPr>
      <w:r>
        <w:rPr>
          <w:rFonts w:ascii="黑体" w:eastAsia="黑体"/>
          <w:b w:val="0"/>
          <w:color w:val="auto"/>
          <w:sz w:val="32"/>
          <w:szCs w:val="32"/>
          <w:highlight w:val="none"/>
        </w:rPr>
        <w:t>（二）政府采购情况</w:t>
      </w:r>
    </w:p>
    <w:p w14:paraId="03225896">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highlight w:val="none"/>
        </w:rPr>
      </w:pPr>
      <w:r>
        <w:rPr>
          <w:rFonts w:ascii="仿宋_GB2312" w:eastAsia="仿宋_GB2312"/>
          <w:b w:val="0"/>
          <w:color w:val="auto"/>
          <w:sz w:val="32"/>
          <w:szCs w:val="32"/>
          <w:highlight w:val="none"/>
        </w:rPr>
        <w:t>2025年度政府采购支出总额7,742.95万元，其中：政府采购货物支出4,229.47万元、政府采购工程支出2.52万元、政府采购服务支出3,510.97万元。</w:t>
      </w:r>
    </w:p>
    <w:p w14:paraId="02F433CC">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highlight w:val="none"/>
        </w:rPr>
      </w:pPr>
      <w:r>
        <w:rPr>
          <w:rFonts w:ascii="仿宋_GB2312" w:eastAsia="仿宋_GB2312"/>
          <w:b w:val="0"/>
          <w:color w:val="auto"/>
          <w:sz w:val="32"/>
          <w:szCs w:val="32"/>
          <w:highlight w:val="none"/>
        </w:rPr>
        <w:t>授予中小企业合同金额4,468.90万元，占政府采购支出总额的57.72%，其中：授予小微企业合同金额2,807.23万元，占政府采购支出总额的36.26%。</w:t>
      </w:r>
    </w:p>
    <w:p w14:paraId="42E40896">
      <w:pPr>
        <w:widowControl/>
        <w:spacing w:before="0" w:beforeLines="0" w:beforeAutospacing="0" w:after="0" w:afterLines="0" w:afterAutospacing="0" w:line="240" w:lineRule="auto"/>
        <w:ind w:firstLine="640" w:firstLineChars="200"/>
        <w:jc w:val="left"/>
        <w:outlineLvl w:val="2"/>
        <w:rPr>
          <w:rFonts w:ascii="黑体" w:eastAsia="黑体"/>
          <w:color w:val="auto"/>
          <w:sz w:val="32"/>
          <w:szCs w:val="32"/>
          <w:highlight w:val="none"/>
        </w:rPr>
      </w:pPr>
      <w:r>
        <w:rPr>
          <w:rFonts w:ascii="黑体" w:eastAsia="黑体"/>
          <w:b w:val="0"/>
          <w:color w:val="auto"/>
          <w:sz w:val="32"/>
          <w:szCs w:val="32"/>
          <w:highlight w:val="none"/>
        </w:rPr>
        <w:t>（三）国有资产占用情况说明</w:t>
      </w:r>
    </w:p>
    <w:p w14:paraId="58DB2D4C">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highlight w:val="none"/>
        </w:rPr>
      </w:pPr>
      <w:r>
        <w:rPr>
          <w:rFonts w:ascii="仿宋_GB2312" w:eastAsia="仿宋_GB2312"/>
          <w:b w:val="0"/>
          <w:color w:val="auto"/>
          <w:sz w:val="32"/>
          <w:szCs w:val="32"/>
          <w:highlight w:val="none"/>
        </w:rPr>
        <w:t>截至2025年12月31日，房屋204,869.79平方米，价值40,625.97万元。车辆96辆，价值2,489.09万元，其中：副部（省）级及以上领导用车0辆、主要负责人用车4辆、机要通信用车1辆、应急保障用车0辆、执法执勤用车0辆、特种专业技术用车3辆、离退休干部服务用车0辆、其他用车88辆，其他用车主要是：</w:t>
      </w:r>
      <w:r>
        <w:rPr>
          <w:rFonts w:hint="eastAsia" w:ascii="仿宋_GB2312" w:eastAsia="仿宋_GB2312"/>
          <w:b w:val="0"/>
          <w:color w:val="auto"/>
          <w:sz w:val="32"/>
          <w:szCs w:val="32"/>
          <w:highlight w:val="none"/>
        </w:rPr>
        <w:t>一般公务用车及业务用车</w:t>
      </w:r>
      <w:r>
        <w:rPr>
          <w:rFonts w:ascii="仿宋_GB2312" w:eastAsia="仿宋_GB2312"/>
          <w:b w:val="0"/>
          <w:color w:val="auto"/>
          <w:sz w:val="32"/>
          <w:szCs w:val="32"/>
          <w:highlight w:val="none"/>
        </w:rPr>
        <w:t>;单价100万元（含）以上设备（不含车辆）56台（套）。</w:t>
      </w:r>
    </w:p>
    <w:p w14:paraId="333CCB11">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highlight w:val="none"/>
        </w:rPr>
      </w:pPr>
      <w:r>
        <w:rPr>
          <w:rFonts w:ascii="黑体" w:eastAsia="黑体"/>
          <w:b w:val="0"/>
          <w:color w:val="auto"/>
          <w:sz w:val="32"/>
          <w:szCs w:val="32"/>
          <w:highlight w:val="none"/>
        </w:rPr>
        <w:t>十一、预算绩效的情况说明</w:t>
      </w:r>
    </w:p>
    <w:p w14:paraId="28314733">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highlight w:val="none"/>
        </w:rPr>
      </w:pPr>
      <w:r>
        <w:rPr>
          <w:rFonts w:ascii="仿宋_GB2312" w:eastAsia="仿宋_GB2312"/>
          <w:b w:val="0"/>
          <w:color w:val="auto"/>
          <w:sz w:val="32"/>
          <w:szCs w:val="32"/>
          <w:highlight w:val="none"/>
        </w:rPr>
        <w:t>根据预算绩效管理要求，本部门2025年度预算绩效管理形成整体支出绩效自评表1个，全年预算总额</w:t>
      </w:r>
      <w:r>
        <w:rPr>
          <w:rFonts w:hint="eastAsia" w:ascii="仿宋_GB2312" w:eastAsia="仿宋_GB2312"/>
          <w:b w:val="0"/>
          <w:color w:val="auto"/>
          <w:sz w:val="32"/>
          <w:szCs w:val="32"/>
          <w:highlight w:val="none"/>
        </w:rPr>
        <w:t>373,010.40</w:t>
      </w:r>
      <w:r>
        <w:rPr>
          <w:rFonts w:ascii="仿宋_GB2312" w:eastAsia="仿宋_GB2312"/>
          <w:b w:val="0"/>
          <w:color w:val="auto"/>
          <w:sz w:val="32"/>
          <w:szCs w:val="32"/>
          <w:highlight w:val="none"/>
        </w:rPr>
        <w:t>万元，实际执行总额</w:t>
      </w:r>
      <w:r>
        <w:rPr>
          <w:rFonts w:hint="eastAsia" w:ascii="仿宋_GB2312" w:eastAsia="仿宋_GB2312"/>
          <w:b w:val="0"/>
          <w:color w:val="auto"/>
          <w:sz w:val="32"/>
          <w:szCs w:val="32"/>
          <w:highlight w:val="none"/>
        </w:rPr>
        <w:t>372,664.46</w:t>
      </w:r>
      <w:r>
        <w:rPr>
          <w:rFonts w:ascii="仿宋_GB2312" w:eastAsia="仿宋_GB2312"/>
          <w:b w:val="0"/>
          <w:color w:val="auto"/>
          <w:sz w:val="32"/>
          <w:szCs w:val="32"/>
          <w:highlight w:val="none"/>
        </w:rPr>
        <w:t>万元；预算绩效评价项目</w:t>
      </w:r>
      <w:r>
        <w:rPr>
          <w:rFonts w:hint="default" w:ascii="仿宋_GB2312" w:eastAsia="仿宋_GB2312"/>
          <w:b w:val="0"/>
          <w:color w:val="auto"/>
          <w:sz w:val="32"/>
          <w:szCs w:val="32"/>
          <w:highlight w:val="none"/>
          <w:lang w:val="en-US"/>
        </w:rPr>
        <w:t>81</w:t>
      </w:r>
      <w:r>
        <w:rPr>
          <w:rFonts w:ascii="仿宋_GB2312" w:eastAsia="仿宋_GB2312"/>
          <w:b w:val="0"/>
          <w:color w:val="auto"/>
          <w:sz w:val="32"/>
          <w:szCs w:val="32"/>
          <w:highlight w:val="none"/>
        </w:rPr>
        <w:t>个，全年预算数</w:t>
      </w:r>
      <w:r>
        <w:rPr>
          <w:rFonts w:hint="default" w:ascii="仿宋_GB2312" w:eastAsia="仿宋_GB2312"/>
          <w:b w:val="0"/>
          <w:color w:val="auto"/>
          <w:sz w:val="32"/>
          <w:szCs w:val="32"/>
          <w:highlight w:val="none"/>
          <w:lang w:val="en-US"/>
        </w:rPr>
        <w:t>304</w:t>
      </w:r>
      <w:r>
        <w:rPr>
          <w:rFonts w:hint="eastAsia" w:ascii="仿宋_GB2312" w:eastAsia="仿宋_GB2312"/>
          <w:b w:val="0"/>
          <w:color w:val="auto"/>
          <w:sz w:val="32"/>
          <w:szCs w:val="32"/>
          <w:highlight w:val="none"/>
          <w:lang w:val="en-US" w:eastAsia="zh-CN"/>
        </w:rPr>
        <w:t>,</w:t>
      </w:r>
      <w:r>
        <w:rPr>
          <w:rFonts w:hint="default" w:ascii="仿宋_GB2312" w:eastAsia="仿宋_GB2312"/>
          <w:b w:val="0"/>
          <w:color w:val="auto"/>
          <w:sz w:val="32"/>
          <w:szCs w:val="32"/>
          <w:highlight w:val="none"/>
          <w:lang w:val="en-US"/>
        </w:rPr>
        <w:t>723.42</w:t>
      </w:r>
      <w:r>
        <w:rPr>
          <w:rFonts w:ascii="仿宋_GB2312" w:eastAsia="仿宋_GB2312"/>
          <w:b w:val="0"/>
          <w:color w:val="auto"/>
          <w:sz w:val="32"/>
          <w:szCs w:val="32"/>
          <w:highlight w:val="none"/>
        </w:rPr>
        <w:t>万元，全年执行</w:t>
      </w:r>
      <w:r>
        <w:rPr>
          <w:rFonts w:hint="eastAsia" w:ascii="仿宋_GB2312" w:eastAsia="仿宋_GB2312"/>
          <w:b w:val="0"/>
          <w:color w:val="auto"/>
          <w:sz w:val="32"/>
          <w:szCs w:val="32"/>
          <w:highlight w:val="none"/>
        </w:rPr>
        <w:t>293</w:t>
      </w:r>
      <w:r>
        <w:rPr>
          <w:rFonts w:hint="eastAsia" w:ascii="仿宋_GB2312" w:eastAsia="仿宋_GB2312"/>
          <w:b w:val="0"/>
          <w:color w:val="auto"/>
          <w:sz w:val="32"/>
          <w:szCs w:val="32"/>
          <w:highlight w:val="none"/>
          <w:lang w:val="en-US" w:eastAsia="zh-CN"/>
        </w:rPr>
        <w:t>,</w:t>
      </w:r>
      <w:r>
        <w:rPr>
          <w:rFonts w:hint="eastAsia" w:ascii="仿宋_GB2312" w:eastAsia="仿宋_GB2312"/>
          <w:b w:val="0"/>
          <w:color w:val="auto"/>
          <w:sz w:val="32"/>
          <w:szCs w:val="32"/>
          <w:highlight w:val="none"/>
        </w:rPr>
        <w:t>687.74</w:t>
      </w:r>
      <w:bookmarkStart w:id="2" w:name="_GoBack"/>
      <w:bookmarkEnd w:id="2"/>
      <w:r>
        <w:rPr>
          <w:rFonts w:ascii="仿宋_GB2312" w:eastAsia="仿宋_GB2312"/>
          <w:b w:val="0"/>
          <w:color w:val="auto"/>
          <w:sz w:val="32"/>
          <w:szCs w:val="32"/>
          <w:highlight w:val="none"/>
        </w:rPr>
        <w:t>万元。预算绩效管理取得的成效：</w:t>
      </w:r>
      <w:r>
        <w:rPr>
          <w:rFonts w:hint="eastAsia" w:ascii="仿宋_GB2312" w:eastAsia="仿宋_GB2312"/>
          <w:b w:val="0"/>
          <w:color w:val="auto"/>
          <w:sz w:val="32"/>
          <w:szCs w:val="32"/>
          <w:highlight w:val="none"/>
          <w:lang w:eastAsia="zh-CN"/>
        </w:rPr>
        <w:t>一是推进事前绩效评估工作。科技厅高度重视事前绩效评估在预算管理中的源头管控工作，将其作为提升财政资金使用效益的关键环节。坚持“无评估、不预算”的原则，对所有新设立的重大项目和重要政策实现事前绩效评估全覆盖。</w:t>
      </w:r>
      <w:r>
        <w:rPr>
          <w:rFonts w:hint="eastAsia" w:ascii="仿宋_GB2312" w:eastAsia="仿宋_GB2312"/>
          <w:b w:val="0"/>
          <w:color w:val="auto"/>
          <w:sz w:val="32"/>
          <w:szCs w:val="32"/>
          <w:highlight w:val="none"/>
          <w:lang w:val="en-US" w:eastAsia="zh-CN"/>
        </w:rPr>
        <w:t>2025年对3个新申报的项目开展事前评估，对2个政策时间超过5年的项目开展事前评估；二是强化绩效目标</w:t>
      </w:r>
      <w:r>
        <w:rPr>
          <w:rFonts w:hint="eastAsia" w:ascii="仿宋_GB2312" w:eastAsia="仿宋_GB2312"/>
          <w:b w:val="0"/>
          <w:color w:val="auto"/>
          <w:sz w:val="32"/>
          <w:szCs w:val="32"/>
          <w:highlight w:val="none"/>
          <w:lang w:eastAsia="zh-CN"/>
        </w:rPr>
        <w:t>编制。按照自治区财政厅20</w:t>
      </w:r>
      <w:r>
        <w:rPr>
          <w:rFonts w:hint="eastAsia" w:ascii="仿宋_GB2312" w:eastAsia="仿宋_GB2312"/>
          <w:b w:val="0"/>
          <w:color w:val="auto"/>
          <w:sz w:val="32"/>
          <w:szCs w:val="32"/>
          <w:highlight w:val="none"/>
          <w:lang w:val="en-US" w:eastAsia="zh-CN"/>
        </w:rPr>
        <w:t>25</w:t>
      </w:r>
      <w:r>
        <w:rPr>
          <w:rFonts w:hint="eastAsia" w:ascii="仿宋_GB2312" w:eastAsia="仿宋_GB2312"/>
          <w:b w:val="0"/>
          <w:color w:val="auto"/>
          <w:sz w:val="32"/>
          <w:szCs w:val="32"/>
          <w:highlight w:val="none"/>
          <w:lang w:eastAsia="zh-CN"/>
        </w:rPr>
        <w:t>年度预算编制要求，及时分解并下达预算编制任务，科学制定科技厅及归口预算单位年初预算项目</w:t>
      </w:r>
      <w:r>
        <w:rPr>
          <w:rFonts w:hint="eastAsia" w:ascii="仿宋_GB2312" w:eastAsia="仿宋_GB2312"/>
          <w:b w:val="0"/>
          <w:color w:val="auto"/>
          <w:sz w:val="32"/>
          <w:szCs w:val="32"/>
          <w:highlight w:val="none"/>
          <w:lang w:val="en-US" w:eastAsia="zh-CN"/>
        </w:rPr>
        <w:t>绩效目标表和部门整体绩效目标表，</w:t>
      </w:r>
      <w:r>
        <w:rPr>
          <w:rFonts w:hint="eastAsia" w:ascii="仿宋_GB2312" w:eastAsia="仿宋_GB2312"/>
          <w:b w:val="0"/>
          <w:color w:val="auto"/>
          <w:sz w:val="32"/>
          <w:szCs w:val="32"/>
          <w:highlight w:val="none"/>
          <w:lang w:eastAsia="zh-CN"/>
        </w:rPr>
        <w:t>进一步规范收支行为，增强预算约束力和监督管理效能；三是实现绩效监控全覆盖。持续跟踪项目进度，及时纠正实施过程中存在的问题</w:t>
      </w:r>
      <w:r>
        <w:rPr>
          <w:rFonts w:hint="eastAsia" w:ascii="仿宋_GB2312" w:eastAsia="仿宋_GB2312"/>
          <w:b w:val="0"/>
          <w:color w:val="auto"/>
          <w:sz w:val="32"/>
          <w:szCs w:val="32"/>
          <w:highlight w:val="none"/>
          <w:lang w:val="en-US" w:eastAsia="zh-CN"/>
        </w:rPr>
        <w:t>。</w:t>
      </w:r>
      <w:r>
        <w:rPr>
          <w:rFonts w:hint="eastAsia" w:ascii="仿宋_GB2312" w:eastAsia="仿宋_GB2312"/>
          <w:b w:val="0"/>
          <w:color w:val="auto"/>
          <w:sz w:val="32"/>
          <w:szCs w:val="32"/>
          <w:highlight w:val="none"/>
          <w:lang w:eastAsia="zh-CN"/>
        </w:rPr>
        <w:t>于202</w:t>
      </w:r>
      <w:r>
        <w:rPr>
          <w:rFonts w:hint="eastAsia" w:ascii="仿宋_GB2312" w:eastAsia="仿宋_GB2312"/>
          <w:b w:val="0"/>
          <w:color w:val="auto"/>
          <w:sz w:val="32"/>
          <w:szCs w:val="32"/>
          <w:highlight w:val="none"/>
          <w:lang w:val="en-US" w:eastAsia="zh-CN"/>
        </w:rPr>
        <w:t>5</w:t>
      </w:r>
      <w:r>
        <w:rPr>
          <w:rFonts w:hint="eastAsia" w:ascii="仿宋_GB2312" w:eastAsia="仿宋_GB2312"/>
          <w:b w:val="0"/>
          <w:color w:val="auto"/>
          <w:sz w:val="32"/>
          <w:szCs w:val="32"/>
          <w:highlight w:val="none"/>
          <w:lang w:eastAsia="zh-CN"/>
        </w:rPr>
        <w:t>年</w:t>
      </w:r>
      <w:r>
        <w:rPr>
          <w:rFonts w:hint="eastAsia" w:ascii="仿宋_GB2312" w:eastAsia="仿宋_GB2312"/>
          <w:b w:val="0"/>
          <w:color w:val="auto"/>
          <w:sz w:val="32"/>
          <w:szCs w:val="32"/>
          <w:highlight w:val="none"/>
          <w:lang w:val="en-US" w:eastAsia="zh-CN"/>
        </w:rPr>
        <w:t>5月、8月组织对</w:t>
      </w:r>
      <w:r>
        <w:rPr>
          <w:rFonts w:hint="eastAsia" w:ascii="仿宋_GB2312" w:eastAsia="仿宋_GB2312"/>
          <w:b w:val="0"/>
          <w:color w:val="auto"/>
          <w:sz w:val="32"/>
          <w:szCs w:val="32"/>
          <w:highlight w:val="none"/>
          <w:lang w:eastAsia="zh-CN"/>
        </w:rPr>
        <w:t>科技厅及归口管理预算单位全部项目支出开展绩效监控，实现监控范围全覆盖，确保项目按计划推进；</w:t>
      </w:r>
      <w:r>
        <w:rPr>
          <w:rFonts w:hint="eastAsia" w:ascii="仿宋_GB2312" w:eastAsia="仿宋_GB2312"/>
          <w:b w:val="0"/>
          <w:color w:val="auto"/>
          <w:sz w:val="32"/>
          <w:szCs w:val="32"/>
          <w:highlight w:val="none"/>
          <w:lang w:val="en-US" w:eastAsia="zh-CN"/>
        </w:rPr>
        <w:t>四是狠抓监控结果应用</w:t>
      </w:r>
      <w:r>
        <w:rPr>
          <w:rFonts w:ascii="仿宋_GB2312" w:eastAsia="仿宋_GB2312"/>
          <w:b w:val="0"/>
          <w:color w:val="auto"/>
          <w:sz w:val="32"/>
          <w:szCs w:val="32"/>
          <w:highlight w:val="none"/>
          <w:lang w:val="en-US" w:eastAsia="zh-CN"/>
        </w:rPr>
        <w:t>。</w:t>
      </w:r>
      <w:r>
        <w:rPr>
          <w:rFonts w:hint="eastAsia" w:ascii="仿宋_GB2312" w:eastAsia="仿宋_GB2312"/>
          <w:b w:val="0"/>
          <w:color w:val="auto"/>
          <w:sz w:val="32"/>
          <w:szCs w:val="32"/>
          <w:highlight w:val="none"/>
          <w:lang w:val="en-US" w:eastAsia="zh-CN"/>
        </w:rPr>
        <w:t>强化绩效监控结果分析，对绩效监控结果标记为“红标”的项目</w:t>
      </w:r>
      <w:r>
        <w:rPr>
          <w:rFonts w:hint="eastAsia" w:ascii="仿宋_GB2312" w:eastAsia="仿宋_GB2312"/>
          <w:b w:val="0"/>
          <w:color w:val="auto"/>
          <w:sz w:val="32"/>
          <w:szCs w:val="32"/>
          <w:highlight w:val="none"/>
          <w:lang w:eastAsia="zh-CN"/>
        </w:rPr>
        <w:t>认真分析偏差原因，</w:t>
      </w:r>
      <w:r>
        <w:rPr>
          <w:rFonts w:hint="eastAsia" w:ascii="仿宋_GB2312" w:eastAsia="仿宋_GB2312"/>
          <w:b w:val="0"/>
          <w:color w:val="auto"/>
          <w:sz w:val="32"/>
          <w:szCs w:val="32"/>
          <w:highlight w:val="none"/>
          <w:lang w:val="en-US" w:eastAsia="zh-CN"/>
        </w:rPr>
        <w:t>采取切实有力措施进行整改，督促项目按进度组织实施，保障绩效目标如期实现；五</w:t>
      </w:r>
      <w:r>
        <w:rPr>
          <w:rFonts w:hint="eastAsia" w:ascii="仿宋_GB2312" w:eastAsia="仿宋_GB2312"/>
          <w:b w:val="0"/>
          <w:color w:val="auto"/>
          <w:sz w:val="32"/>
          <w:szCs w:val="32"/>
          <w:highlight w:val="none"/>
          <w:lang w:eastAsia="zh-CN"/>
        </w:rPr>
        <w:t>是加快预算执行进度</w:t>
      </w:r>
      <w:r>
        <w:rPr>
          <w:rFonts w:hint="eastAsia" w:ascii="仿宋_GB2312" w:eastAsia="仿宋_GB2312"/>
          <w:b w:val="0"/>
          <w:color w:val="auto"/>
          <w:sz w:val="32"/>
          <w:szCs w:val="32"/>
          <w:highlight w:val="none"/>
          <w:lang w:val="en-US" w:eastAsia="zh-CN"/>
        </w:rPr>
        <w:t>。2025年每月对</w:t>
      </w:r>
      <w:r>
        <w:rPr>
          <w:rFonts w:hint="eastAsia" w:ascii="仿宋_GB2312" w:eastAsia="仿宋_GB2312"/>
          <w:b w:val="0"/>
          <w:color w:val="auto"/>
          <w:sz w:val="32"/>
          <w:szCs w:val="32"/>
          <w:highlight w:val="none"/>
          <w:lang w:eastAsia="zh-CN"/>
        </w:rPr>
        <w:t>归口管理预算单位的</w:t>
      </w:r>
      <w:r>
        <w:rPr>
          <w:rFonts w:hint="eastAsia" w:ascii="仿宋_GB2312" w:eastAsia="仿宋_GB2312"/>
          <w:b w:val="0"/>
          <w:color w:val="auto"/>
          <w:sz w:val="32"/>
          <w:szCs w:val="32"/>
          <w:highlight w:val="none"/>
          <w:lang w:val="en-US" w:eastAsia="zh-CN"/>
        </w:rPr>
        <w:t>预算执行情况进行排名，形成比学赶超的良好氛围；及时</w:t>
      </w:r>
      <w:r>
        <w:rPr>
          <w:rFonts w:hint="eastAsia" w:ascii="仿宋_GB2312" w:eastAsia="仿宋_GB2312"/>
          <w:b w:val="0"/>
          <w:color w:val="auto"/>
          <w:sz w:val="32"/>
          <w:szCs w:val="32"/>
          <w:highlight w:val="none"/>
          <w:lang w:eastAsia="zh-CN"/>
        </w:rPr>
        <w:t>组织部门预算培训工作，安排部署预算管理和经费使用工作，对资金使用滞后的相关单位进行</w:t>
      </w:r>
      <w:r>
        <w:rPr>
          <w:rFonts w:hint="eastAsia" w:ascii="仿宋_GB2312" w:eastAsia="仿宋_GB2312"/>
          <w:b w:val="0"/>
          <w:color w:val="auto"/>
          <w:sz w:val="32"/>
          <w:szCs w:val="32"/>
          <w:highlight w:val="none"/>
          <w:lang w:val="en-US" w:eastAsia="zh-CN"/>
        </w:rPr>
        <w:t>提醒，</w:t>
      </w:r>
      <w:r>
        <w:rPr>
          <w:rFonts w:hint="eastAsia" w:ascii="仿宋_GB2312" w:eastAsia="仿宋_GB2312"/>
          <w:b w:val="0"/>
          <w:color w:val="auto"/>
          <w:sz w:val="32"/>
          <w:szCs w:val="32"/>
          <w:highlight w:val="none"/>
          <w:lang w:eastAsia="zh-CN"/>
        </w:rPr>
        <w:t>并对其他执行进度过缓的单位进行通报，进一步提高部门整体预算执行率；六是系统开展绩效管理培训。为全面提升各预算单位绩效管理水平，科技厅于</w:t>
      </w:r>
      <w:r>
        <w:rPr>
          <w:rFonts w:hint="eastAsia" w:ascii="仿宋_GB2312" w:eastAsia="仿宋_GB2312"/>
          <w:b w:val="0"/>
          <w:color w:val="auto"/>
          <w:sz w:val="32"/>
          <w:szCs w:val="32"/>
          <w:highlight w:val="none"/>
          <w:lang w:val="en-US" w:eastAsia="zh-CN"/>
        </w:rPr>
        <w:t>2025年11月5日组织预算绩效管理专题培训，面向厅内各处室、直属事业单位及归口管理的科研院所的相关负责人及业务骨干，开展系统性、分层次的能力建设。培训内容涵盖绩效目标编制、全过程绩效监控、评价指标体系构建、绩效结果运用等重点环节，强化各单位对绩效管理政策与操作流程的理解。通过培训，进一步明确绩效主体责任，提升绩效管理人员的专业能力，为构建规范、高效、透明的预算绩效管理体系提供了有力支撑；七是落实评价与公开制度。对照年初绩效目标逐项评估实施效果，综合评价资金使用效益，强化结果运用，形成财政资金评价报告，为下一年度项目资金申请提供依据。</w:t>
      </w:r>
      <w:r>
        <w:rPr>
          <w:rFonts w:hint="eastAsia" w:ascii="仿宋_GB2312" w:eastAsia="仿宋_GB2312"/>
          <w:b w:val="0"/>
          <w:color w:val="auto"/>
          <w:sz w:val="32"/>
          <w:szCs w:val="32"/>
          <w:highlight w:val="none"/>
          <w:lang w:eastAsia="zh-CN"/>
        </w:rPr>
        <w:t>及时开展</w:t>
      </w:r>
      <w:r>
        <w:rPr>
          <w:rFonts w:hint="eastAsia" w:ascii="仿宋_GB2312" w:eastAsia="仿宋_GB2312"/>
          <w:b w:val="0"/>
          <w:color w:val="auto"/>
          <w:sz w:val="32"/>
          <w:szCs w:val="32"/>
          <w:highlight w:val="none"/>
          <w:lang w:eastAsia="zh-CN"/>
        </w:rPr>
        <w:fldChar w:fldCharType="begin"/>
      </w:r>
      <w:r>
        <w:rPr>
          <w:rFonts w:hint="eastAsia" w:ascii="仿宋_GB2312" w:eastAsia="仿宋_GB2312"/>
          <w:b w:val="0"/>
          <w:color w:val="auto"/>
          <w:sz w:val="32"/>
          <w:szCs w:val="32"/>
          <w:highlight w:val="none"/>
          <w:lang w:eastAsia="zh-CN"/>
        </w:rPr>
        <w:instrText xml:space="preserve"> HYPERLINK "http://kjt.xinjiang.gov.cn/kjt/c100260/202001/73ca7469e14a47ecb7f7fd6b8deaf182.shtml" \t "http://kjt.xinjiang.gov.cn/kjt/c100260/_blank" </w:instrText>
      </w:r>
      <w:r>
        <w:rPr>
          <w:rFonts w:hint="eastAsia" w:ascii="仿宋_GB2312" w:eastAsia="仿宋_GB2312"/>
          <w:b w:val="0"/>
          <w:color w:val="auto"/>
          <w:sz w:val="32"/>
          <w:szCs w:val="32"/>
          <w:highlight w:val="none"/>
          <w:lang w:eastAsia="zh-CN"/>
        </w:rPr>
        <w:fldChar w:fldCharType="separate"/>
      </w:r>
      <w:r>
        <w:rPr>
          <w:rFonts w:hint="eastAsia" w:ascii="仿宋_GB2312" w:eastAsia="仿宋_GB2312"/>
          <w:b w:val="0"/>
          <w:color w:val="auto"/>
          <w:sz w:val="32"/>
          <w:szCs w:val="32"/>
          <w:highlight w:val="none"/>
          <w:lang w:eastAsia="zh-CN"/>
        </w:rPr>
        <w:t>科技厅</w:t>
      </w:r>
      <w:r>
        <w:rPr>
          <w:rFonts w:hint="eastAsia" w:ascii="仿宋_GB2312" w:eastAsia="仿宋_GB2312"/>
          <w:b w:val="0"/>
          <w:color w:val="auto"/>
          <w:sz w:val="32"/>
          <w:szCs w:val="32"/>
          <w:highlight w:val="none"/>
          <w:lang w:val="en-US" w:eastAsia="zh-CN"/>
        </w:rPr>
        <w:t>2024年部门决算、</w:t>
      </w:r>
      <w:r>
        <w:rPr>
          <w:rFonts w:hint="eastAsia" w:ascii="仿宋_GB2312" w:eastAsia="仿宋_GB2312"/>
          <w:b w:val="0"/>
          <w:color w:val="auto"/>
          <w:sz w:val="32"/>
          <w:szCs w:val="32"/>
          <w:highlight w:val="none"/>
          <w:lang w:eastAsia="zh-CN"/>
        </w:rPr>
        <w:t>202</w:t>
      </w:r>
      <w:r>
        <w:rPr>
          <w:rFonts w:hint="eastAsia" w:ascii="仿宋_GB2312" w:eastAsia="仿宋_GB2312"/>
          <w:b w:val="0"/>
          <w:color w:val="auto"/>
          <w:sz w:val="32"/>
          <w:szCs w:val="32"/>
          <w:highlight w:val="none"/>
          <w:lang w:val="en-US" w:eastAsia="zh-CN"/>
        </w:rPr>
        <w:t>5</w:t>
      </w:r>
      <w:r>
        <w:rPr>
          <w:rFonts w:hint="eastAsia" w:ascii="仿宋_GB2312" w:eastAsia="仿宋_GB2312"/>
          <w:b w:val="0"/>
          <w:color w:val="auto"/>
          <w:sz w:val="32"/>
          <w:szCs w:val="32"/>
          <w:highlight w:val="none"/>
          <w:lang w:eastAsia="zh-CN"/>
        </w:rPr>
        <w:t>年部门预算及“三公”经费信息公开</w:t>
      </w:r>
      <w:r>
        <w:rPr>
          <w:rFonts w:hint="eastAsia" w:ascii="仿宋_GB2312" w:eastAsia="仿宋_GB2312"/>
          <w:b w:val="0"/>
          <w:color w:val="auto"/>
          <w:sz w:val="32"/>
          <w:szCs w:val="32"/>
          <w:highlight w:val="none"/>
          <w:lang w:eastAsia="zh-CN"/>
        </w:rPr>
        <w:fldChar w:fldCharType="end"/>
      </w:r>
      <w:r>
        <w:rPr>
          <w:rFonts w:hint="eastAsia" w:ascii="仿宋_GB2312" w:eastAsia="仿宋_GB2312"/>
          <w:b w:val="0"/>
          <w:color w:val="auto"/>
          <w:sz w:val="32"/>
          <w:szCs w:val="32"/>
          <w:highlight w:val="none"/>
          <w:lang w:eastAsia="zh-CN"/>
        </w:rPr>
        <w:t>等工作，有效提高预算公开和绩效工作质量。</w:t>
      </w:r>
      <w:r>
        <w:rPr>
          <w:rFonts w:ascii="仿宋_GB2312" w:eastAsia="仿宋_GB2312"/>
          <w:b w:val="0"/>
          <w:color w:val="auto"/>
          <w:sz w:val="32"/>
          <w:szCs w:val="32"/>
          <w:highlight w:val="none"/>
        </w:rPr>
        <w:t>发现的问题及原因：</w:t>
      </w:r>
      <w:r>
        <w:rPr>
          <w:rFonts w:hint="eastAsia" w:ascii="仿宋_GB2312" w:eastAsia="仿宋_GB2312"/>
          <w:b w:val="0"/>
          <w:color w:val="auto"/>
          <w:sz w:val="32"/>
          <w:szCs w:val="32"/>
          <w:highlight w:val="none"/>
          <w:lang w:val="en-US" w:eastAsia="zh-CN"/>
        </w:rPr>
        <w:t>一是预算执行存在偏差。由于个别项目指标下达时间较晚，在预算执行中造成预算子项调剂现象；对个别项目资金使用方面预算不够细致，出现实际支出数超出了预算申报数或出现项目资金结余数额多的情况；二是预算绩效管理水平仍有欠缺。在202</w:t>
      </w:r>
      <w:r>
        <w:rPr>
          <w:rFonts w:hint="default" w:ascii="仿宋_GB2312" w:eastAsia="仿宋_GB2312"/>
          <w:b w:val="0"/>
          <w:color w:val="auto"/>
          <w:sz w:val="32"/>
          <w:szCs w:val="32"/>
          <w:highlight w:val="none"/>
          <w:lang w:val="en-US" w:eastAsia="zh-CN"/>
        </w:rPr>
        <w:t>5</w:t>
      </w:r>
      <w:r>
        <w:rPr>
          <w:rFonts w:hint="eastAsia" w:ascii="仿宋_GB2312" w:eastAsia="仿宋_GB2312"/>
          <w:b w:val="0"/>
          <w:color w:val="auto"/>
          <w:sz w:val="32"/>
          <w:szCs w:val="32"/>
          <w:highlight w:val="none"/>
          <w:lang w:val="en-US" w:eastAsia="zh-CN"/>
        </w:rPr>
        <w:t>年预算绩效管理工作中，存在“重投入轻管理、重支出轻绩效”的情况，对全面实施预算绩效管理的要求认识还不到位，项目申报、实施等环节与预算绩效管理各个环节联系不够紧密；同时预算绩效管理工作中，面对专业人手不足、绩效管理水平欠缺的情况下，坚持“滚石上山”，提升的空间还是很大；三是部分绩效指标设定不够科学合理。项目绩效指标在设定时过于笼统，不易操作，在项目实际执行过程中该指标的代表性不强，考核指标与项目总体目标结合性不强，在项目自评时对该指标的评价打分不够客观；四是绩效监控考核与实际落实的结合力度不够。对于绩效目标的实现来说，过程管理的管理和监控是相当重要的，缺失了过程的控制，只是在绩效周期结束的时候，才关注绩效进行打分，错过了执行过程中的改进机会，在问题出现时再补救就失去了绩效监控考核的意义。下一步改进措施：一是重视政策理论学习。加强学习绩效的相关政策文件，进一步提高科学测算项目绩效目标的能力，科学设置绩效目标。加强对各预算单位提交的有关绩效目标表及年度报告的审核，对不规范、不准确、不合理的及时退回；二是提高管理水平。加强对预算单位、项目承担单位的业务指导与培训，帮助各预算单位、项目承担单位提高业务能力，提高设置绩效目标，完成绩效自评报告；三是建立各类评价体系。制定绩效管理工作的规章制度，为提高绩效管理水平提供制度保障，实现绩效管理工作中每一个程序、每一个环节科学化、规范化、合理化。研究制定</w:t>
      </w:r>
      <w:r>
        <w:rPr>
          <w:rFonts w:hint="eastAsia" w:ascii="仿宋_GB2312" w:eastAsia="仿宋_GB2312"/>
          <w:b w:val="0"/>
          <w:color w:val="auto"/>
          <w:sz w:val="32"/>
          <w:szCs w:val="32"/>
          <w:highlight w:val="none"/>
          <w:lang w:val="en" w:eastAsia="zh-CN"/>
        </w:rPr>
        <w:t>各类项目计划绩效评价管理办法，完善</w:t>
      </w:r>
      <w:r>
        <w:rPr>
          <w:rFonts w:hint="eastAsia" w:ascii="仿宋_GB2312" w:eastAsia="仿宋_GB2312"/>
          <w:b w:val="0"/>
          <w:color w:val="auto"/>
          <w:sz w:val="32"/>
          <w:szCs w:val="32"/>
          <w:highlight w:val="none"/>
          <w:lang w:val="en-US" w:eastAsia="zh-CN"/>
        </w:rPr>
        <w:t>绩效工作全流程闭环管理机制，在项目立项时按照分类评价要求提出项目绩效目标。四是落实评价公开制度。认真对照年初制定的绩效目标，强化责任落实，逐项评价项目实施效果，综合衡量预算资金产出效益，加强对绩效评价结果运用，形成财政资金评价报告，作为下年度项目资金申请的重要依据。</w:t>
      </w:r>
      <w:r>
        <w:rPr>
          <w:rFonts w:ascii="仿宋_GB2312" w:eastAsia="仿宋_GB2312"/>
          <w:b w:val="0"/>
          <w:color w:val="auto"/>
          <w:sz w:val="32"/>
          <w:szCs w:val="32"/>
          <w:highlight w:val="none"/>
        </w:rPr>
        <w:t>具体附整体支出绩效自评表、项目支出绩效自评表及项目支出绩效评价报告。</w:t>
      </w:r>
    </w:p>
    <w:p w14:paraId="21A34FE2">
      <w:pPr>
        <w:widowControl/>
        <w:spacing w:before="0" w:beforeLines="0" w:beforeAutospacing="0" w:after="0" w:afterLines="0" w:afterAutospacing="0" w:line="240" w:lineRule="auto"/>
        <w:ind w:firstLine="640" w:firstLineChars="200"/>
        <w:jc w:val="left"/>
        <w:rPr>
          <w:rFonts w:ascii="黑体" w:eastAsia="黑体"/>
          <w:color w:val="auto"/>
          <w:sz w:val="32"/>
          <w:szCs w:val="32"/>
          <w:highlight w:val="none"/>
        </w:rPr>
      </w:pPr>
      <w:r>
        <w:rPr>
          <w:rFonts w:ascii="黑体" w:eastAsia="黑体"/>
          <w:b w:val="0"/>
          <w:color w:val="auto"/>
          <w:sz w:val="32"/>
          <w:szCs w:val="32"/>
          <w:highlight w:val="none"/>
        </w:rPr>
        <w:t>十二、其他需说明的事项</w:t>
      </w:r>
    </w:p>
    <w:p w14:paraId="569CC838">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highlight w:val="none"/>
        </w:rPr>
      </w:pPr>
      <w:r>
        <w:rPr>
          <w:rFonts w:ascii="仿宋_GB2312" w:eastAsia="仿宋_GB2312"/>
          <w:b w:val="0"/>
          <w:color w:val="auto"/>
          <w:sz w:val="32"/>
          <w:szCs w:val="32"/>
          <w:highlight w:val="none"/>
        </w:rPr>
        <w:t>本部门无其他需说明的事项。</w:t>
      </w:r>
    </w:p>
    <w:p w14:paraId="1633AA48">
      <w:pPr>
        <w:widowControl/>
        <w:spacing w:before="0" w:beforeLines="0" w:beforeAutospacing="0" w:after="0" w:afterLines="0" w:afterAutospacing="0" w:line="240" w:lineRule="auto"/>
        <w:ind w:firstLine="640" w:firstLineChars="200"/>
        <w:jc w:val="left"/>
        <w:rPr>
          <w:rFonts w:ascii="仿宋_GB2312" w:eastAsia="仿宋_GB2312"/>
          <w:color w:val="auto"/>
          <w:sz w:val="32"/>
          <w:szCs w:val="32"/>
          <w:highlight w:val="none"/>
        </w:rPr>
      </w:pPr>
    </w:p>
    <w:p w14:paraId="2A74E57D">
      <w:pPr>
        <w:widowControl/>
        <w:rPr>
          <w:color w:val="auto"/>
          <w:highlight w:val="none"/>
        </w:rPr>
      </w:pPr>
      <w:r>
        <w:rPr>
          <w:b w:val="0"/>
          <w:color w:val="auto"/>
          <w:sz w:val="0"/>
          <w:szCs w:val="0"/>
          <w:highlight w:val="none"/>
        </w:rPr>
        <w:br w:type="page"/>
      </w:r>
    </w:p>
    <w:p w14:paraId="7C6F93E2">
      <w:pPr>
        <w:widowControl/>
        <w:spacing w:before="0" w:beforeLines="0" w:beforeAutospacing="0" w:after="0" w:afterLines="0" w:afterAutospacing="0" w:line="240" w:lineRule="auto"/>
        <w:jc w:val="center"/>
        <w:outlineLvl w:val="0"/>
        <w:rPr>
          <w:rFonts w:ascii="黑体" w:eastAsia="黑体"/>
          <w:color w:val="auto"/>
          <w:sz w:val="32"/>
          <w:szCs w:val="32"/>
          <w:highlight w:val="none"/>
        </w:rPr>
      </w:pPr>
      <w:r>
        <w:rPr>
          <w:rFonts w:ascii="黑体" w:eastAsia="黑体"/>
          <w:b w:val="0"/>
          <w:color w:val="auto"/>
          <w:sz w:val="32"/>
          <w:szCs w:val="32"/>
          <w:highlight w:val="none"/>
        </w:rPr>
        <w:t>第三部分 专业名词解释</w:t>
      </w:r>
    </w:p>
    <w:p w14:paraId="6668596F">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highlight w:val="none"/>
        </w:rPr>
      </w:pPr>
      <w:r>
        <w:rPr>
          <w:rFonts w:ascii="仿宋_GB2312" w:eastAsia="仿宋_GB2312"/>
          <w:b/>
          <w:color w:val="auto"/>
          <w:sz w:val="32"/>
          <w:szCs w:val="32"/>
          <w:highlight w:val="none"/>
        </w:rPr>
        <w:t>一、财政拨款收入：</w:t>
      </w:r>
      <w:r>
        <w:rPr>
          <w:rFonts w:ascii="仿宋_GB2312" w:eastAsia="仿宋_GB2312"/>
          <w:b w:val="0"/>
          <w:color w:val="auto"/>
          <w:sz w:val="32"/>
          <w:szCs w:val="32"/>
          <w:highlight w:val="none"/>
        </w:rPr>
        <w:t>指单位本年度从同级财政部门取得的财政拨款，包括一般公共预算财政拨款、政府性基金预算财政拨款和国有资本经营预算财政拨款。</w:t>
      </w:r>
    </w:p>
    <w:p w14:paraId="7D7207E0">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highlight w:val="none"/>
        </w:rPr>
      </w:pPr>
      <w:r>
        <w:rPr>
          <w:rFonts w:ascii="仿宋_GB2312" w:eastAsia="仿宋_GB2312"/>
          <w:b/>
          <w:color w:val="auto"/>
          <w:sz w:val="32"/>
          <w:szCs w:val="32"/>
          <w:highlight w:val="none"/>
        </w:rPr>
        <w:t>二、上级补助收入：</w:t>
      </w:r>
      <w:r>
        <w:rPr>
          <w:rFonts w:ascii="仿宋_GB2312" w:eastAsia="仿宋_GB2312"/>
          <w:b w:val="0"/>
          <w:color w:val="auto"/>
          <w:sz w:val="32"/>
          <w:szCs w:val="32"/>
          <w:highlight w:val="none"/>
        </w:rPr>
        <w:t>指事业单位从主管部门和上级单位取得的非财政补助收入。</w:t>
      </w:r>
    </w:p>
    <w:p w14:paraId="76D462F5">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highlight w:val="none"/>
        </w:rPr>
      </w:pPr>
      <w:r>
        <w:rPr>
          <w:rFonts w:ascii="仿宋_GB2312" w:eastAsia="仿宋_GB2312"/>
          <w:b/>
          <w:color w:val="auto"/>
          <w:sz w:val="32"/>
          <w:szCs w:val="32"/>
          <w:highlight w:val="none"/>
        </w:rPr>
        <w:t>三、事业收入：</w:t>
      </w:r>
      <w:r>
        <w:rPr>
          <w:rFonts w:ascii="仿宋_GB2312" w:eastAsia="仿宋_GB2312"/>
          <w:b w:val="0"/>
          <w:color w:val="auto"/>
          <w:sz w:val="32"/>
          <w:szCs w:val="32"/>
          <w:highlight w:val="none"/>
        </w:rPr>
        <w:t>指事业单位开展专业业务活动及其辅助活动取得的收入。</w:t>
      </w:r>
    </w:p>
    <w:p w14:paraId="6C5CFD88">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highlight w:val="none"/>
        </w:rPr>
      </w:pPr>
      <w:r>
        <w:rPr>
          <w:rFonts w:ascii="仿宋_GB2312" w:eastAsia="仿宋_GB2312"/>
          <w:b/>
          <w:color w:val="auto"/>
          <w:sz w:val="32"/>
          <w:szCs w:val="32"/>
          <w:highlight w:val="none"/>
        </w:rPr>
        <w:t>四、经营收入：</w:t>
      </w:r>
      <w:r>
        <w:rPr>
          <w:rFonts w:ascii="仿宋_GB2312" w:eastAsia="仿宋_GB2312"/>
          <w:b w:val="0"/>
          <w:color w:val="auto"/>
          <w:sz w:val="32"/>
          <w:szCs w:val="32"/>
          <w:highlight w:val="none"/>
        </w:rPr>
        <w:t>指事业单位在专业业务活动及其辅助活动之外开展非独立核算经营活动取得的收入。</w:t>
      </w:r>
    </w:p>
    <w:p w14:paraId="71F026C9">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highlight w:val="none"/>
        </w:rPr>
      </w:pPr>
      <w:r>
        <w:rPr>
          <w:rFonts w:ascii="仿宋_GB2312" w:eastAsia="仿宋_GB2312"/>
          <w:b/>
          <w:color w:val="auto"/>
          <w:sz w:val="32"/>
          <w:szCs w:val="32"/>
          <w:highlight w:val="none"/>
        </w:rPr>
        <w:t>五、附属单位上缴收入：</w:t>
      </w:r>
      <w:r>
        <w:rPr>
          <w:rFonts w:ascii="仿宋_GB2312" w:eastAsia="仿宋_GB2312"/>
          <w:b w:val="0"/>
          <w:color w:val="auto"/>
          <w:sz w:val="32"/>
          <w:szCs w:val="32"/>
          <w:highlight w:val="none"/>
        </w:rPr>
        <w:t>指事业单位附属独立核算单位按照有关规定上缴的收入。</w:t>
      </w:r>
    </w:p>
    <w:p w14:paraId="579E8D4D">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highlight w:val="none"/>
        </w:rPr>
      </w:pPr>
      <w:r>
        <w:rPr>
          <w:rFonts w:ascii="仿宋_GB2312" w:eastAsia="仿宋_GB2312"/>
          <w:b/>
          <w:color w:val="auto"/>
          <w:sz w:val="32"/>
          <w:szCs w:val="32"/>
          <w:highlight w:val="none"/>
        </w:rPr>
        <w:t>六、其他收入：</w:t>
      </w:r>
      <w:r>
        <w:rPr>
          <w:rFonts w:ascii="仿宋_GB2312" w:eastAsia="仿宋_GB2312"/>
          <w:b w:val="0"/>
          <w:color w:val="auto"/>
          <w:sz w:val="32"/>
          <w:szCs w:val="32"/>
          <w:highlight w:val="none"/>
        </w:rPr>
        <w:t>指单位取得的除上述“财政拨款收入”“上级补助收入”“事业收入”“经营收入”“附属单位上缴收入”以外的各项收入。</w:t>
      </w:r>
    </w:p>
    <w:p w14:paraId="6B75C109">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highlight w:val="none"/>
        </w:rPr>
      </w:pPr>
      <w:r>
        <w:rPr>
          <w:rFonts w:ascii="仿宋_GB2312" w:eastAsia="仿宋_GB2312"/>
          <w:b/>
          <w:color w:val="auto"/>
          <w:sz w:val="32"/>
          <w:szCs w:val="32"/>
          <w:highlight w:val="none"/>
        </w:rPr>
        <w:t>七、年初结转和结余：</w:t>
      </w:r>
      <w:r>
        <w:rPr>
          <w:rFonts w:ascii="仿宋_GB2312" w:eastAsia="仿宋_GB2312"/>
          <w:b w:val="0"/>
          <w:color w:val="auto"/>
          <w:sz w:val="32"/>
          <w:szCs w:val="32"/>
          <w:highlight w:val="none"/>
        </w:rPr>
        <w:t>指单位上年结转本年使用的基本支出结转、项目支出结转和结余、经营结余。</w:t>
      </w:r>
    </w:p>
    <w:p w14:paraId="503E509A">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highlight w:val="none"/>
        </w:rPr>
      </w:pPr>
      <w:r>
        <w:rPr>
          <w:rFonts w:ascii="仿宋_GB2312" w:eastAsia="仿宋_GB2312"/>
          <w:b/>
          <w:color w:val="auto"/>
          <w:sz w:val="32"/>
          <w:szCs w:val="32"/>
          <w:highlight w:val="none"/>
        </w:rPr>
        <w:t>八、使用非财政拨款结余（含专用结余）：</w:t>
      </w:r>
      <w:r>
        <w:rPr>
          <w:rFonts w:ascii="仿宋_GB2312" w:eastAsia="仿宋_GB2312"/>
          <w:b w:val="0"/>
          <w:color w:val="auto"/>
          <w:sz w:val="32"/>
          <w:szCs w:val="32"/>
          <w:highlight w:val="none"/>
        </w:rPr>
        <w:t>指单位按照预算管理要求使用非财政拨款结余弥补收支差额的金额，以及使用专用结余安排支出的金额。</w:t>
      </w:r>
    </w:p>
    <w:p w14:paraId="7968D338">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highlight w:val="none"/>
        </w:rPr>
      </w:pPr>
      <w:r>
        <w:rPr>
          <w:rFonts w:ascii="仿宋_GB2312" w:eastAsia="仿宋_GB2312"/>
          <w:b/>
          <w:color w:val="auto"/>
          <w:sz w:val="32"/>
          <w:szCs w:val="32"/>
          <w:highlight w:val="none"/>
        </w:rPr>
        <w:t>九、结余分配</w:t>
      </w:r>
      <w:r>
        <w:rPr>
          <w:rFonts w:ascii="仿宋_GB2312" w:eastAsia="仿宋_GB2312"/>
          <w:b w:val="0"/>
          <w:color w:val="auto"/>
          <w:sz w:val="32"/>
          <w:szCs w:val="32"/>
          <w:highlight w:val="none"/>
        </w:rPr>
        <w:t>：指单位缴纳企业所得税以及从非财政拨款结余或经营结余中提取各类结余的情况。</w:t>
      </w:r>
    </w:p>
    <w:p w14:paraId="28F6F7E2">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highlight w:val="none"/>
        </w:rPr>
      </w:pPr>
      <w:r>
        <w:rPr>
          <w:rFonts w:ascii="仿宋_GB2312" w:eastAsia="仿宋_GB2312"/>
          <w:b/>
          <w:color w:val="auto"/>
          <w:sz w:val="32"/>
          <w:szCs w:val="32"/>
          <w:highlight w:val="none"/>
        </w:rPr>
        <w:t>十、年末结转和结余</w:t>
      </w:r>
      <w:r>
        <w:rPr>
          <w:rFonts w:ascii="仿宋_GB2312" w:eastAsia="仿宋_GB2312"/>
          <w:b w:val="0"/>
          <w:color w:val="auto"/>
          <w:sz w:val="32"/>
          <w:szCs w:val="32"/>
          <w:highlight w:val="none"/>
        </w:rPr>
        <w:t>：指单位结转下年的基本支出结转、项目支出结转和结余、经营结余。</w:t>
      </w:r>
    </w:p>
    <w:p w14:paraId="69D0CA0B">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highlight w:val="none"/>
        </w:rPr>
      </w:pPr>
      <w:r>
        <w:rPr>
          <w:rFonts w:ascii="仿宋_GB2312" w:eastAsia="仿宋_GB2312"/>
          <w:b/>
          <w:color w:val="auto"/>
          <w:sz w:val="32"/>
          <w:szCs w:val="32"/>
          <w:highlight w:val="none"/>
        </w:rPr>
        <w:t>十一、基本支出</w:t>
      </w:r>
      <w:r>
        <w:rPr>
          <w:rFonts w:ascii="仿宋_GB2312" w:eastAsia="仿宋_GB2312"/>
          <w:b w:val="0"/>
          <w:color w:val="auto"/>
          <w:sz w:val="32"/>
          <w:szCs w:val="32"/>
          <w:highlight w:val="none"/>
        </w:rPr>
        <w:t>：指单位为保障机构正常运转、完成日常工作任务而发生的各项支出。</w:t>
      </w:r>
    </w:p>
    <w:p w14:paraId="7A87E653">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highlight w:val="none"/>
        </w:rPr>
      </w:pPr>
      <w:r>
        <w:rPr>
          <w:rFonts w:ascii="仿宋_GB2312" w:eastAsia="仿宋_GB2312"/>
          <w:b/>
          <w:color w:val="auto"/>
          <w:sz w:val="32"/>
          <w:szCs w:val="32"/>
          <w:highlight w:val="none"/>
        </w:rPr>
        <w:t>十二、项目支出：</w:t>
      </w:r>
      <w:r>
        <w:rPr>
          <w:rFonts w:ascii="仿宋_GB2312" w:eastAsia="仿宋_GB2312"/>
          <w:b w:val="0"/>
          <w:color w:val="auto"/>
          <w:sz w:val="32"/>
          <w:szCs w:val="32"/>
          <w:highlight w:val="none"/>
        </w:rPr>
        <w:t>指单位为完成特定的行政工作任务或事业发展目标，在基本支出之外发生的各项支出。</w:t>
      </w:r>
    </w:p>
    <w:p w14:paraId="2FA9AA42">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highlight w:val="none"/>
        </w:rPr>
      </w:pPr>
      <w:r>
        <w:rPr>
          <w:rFonts w:ascii="仿宋_GB2312" w:eastAsia="仿宋_GB2312"/>
          <w:b/>
          <w:color w:val="auto"/>
          <w:sz w:val="32"/>
          <w:szCs w:val="32"/>
          <w:highlight w:val="none"/>
        </w:rPr>
        <w:t>十三、上缴上级支出：</w:t>
      </w:r>
      <w:r>
        <w:rPr>
          <w:rFonts w:ascii="仿宋_GB2312" w:eastAsia="仿宋_GB2312"/>
          <w:b w:val="0"/>
          <w:color w:val="auto"/>
          <w:sz w:val="32"/>
          <w:szCs w:val="32"/>
          <w:highlight w:val="none"/>
        </w:rPr>
        <w:t>指事业单位按照财政部门和主管部门的规定上缴上级单位的支出。</w:t>
      </w:r>
    </w:p>
    <w:p w14:paraId="1357A893">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highlight w:val="none"/>
        </w:rPr>
      </w:pPr>
      <w:r>
        <w:rPr>
          <w:rFonts w:ascii="仿宋_GB2312" w:eastAsia="仿宋_GB2312"/>
          <w:b/>
          <w:color w:val="auto"/>
          <w:sz w:val="32"/>
          <w:szCs w:val="32"/>
          <w:highlight w:val="none"/>
        </w:rPr>
        <w:t>十四、经营支出：</w:t>
      </w:r>
      <w:r>
        <w:rPr>
          <w:rFonts w:ascii="仿宋_GB2312" w:eastAsia="仿宋_GB2312"/>
          <w:b w:val="0"/>
          <w:color w:val="auto"/>
          <w:sz w:val="32"/>
          <w:szCs w:val="32"/>
          <w:highlight w:val="none"/>
        </w:rPr>
        <w:t>指事业单位在专业活动及辅助活动之外开展非独立核算经营活动发生的支出。</w:t>
      </w:r>
    </w:p>
    <w:p w14:paraId="40A06635">
      <w:pPr>
        <w:widowControl/>
        <w:spacing w:before="0" w:beforeLines="0" w:beforeAutospacing="0" w:after="0" w:afterLines="0" w:afterAutospacing="0" w:line="240" w:lineRule="auto"/>
        <w:ind w:firstLine="643" w:firstLineChars="200"/>
        <w:jc w:val="left"/>
        <w:rPr>
          <w:rFonts w:ascii="宋体" w:eastAsia="仿宋_GB2312"/>
          <w:color w:val="auto"/>
          <w:sz w:val="32"/>
          <w:szCs w:val="32"/>
          <w:highlight w:val="none"/>
        </w:rPr>
      </w:pPr>
      <w:r>
        <w:rPr>
          <w:rFonts w:ascii="宋体" w:eastAsia="仿宋_GB2312"/>
          <w:b/>
          <w:color w:val="auto"/>
          <w:sz w:val="32"/>
          <w:szCs w:val="32"/>
          <w:highlight w:val="none"/>
        </w:rPr>
        <w:t>十五、对附属单位补助支出：</w:t>
      </w:r>
      <w:r>
        <w:rPr>
          <w:rFonts w:ascii="宋体" w:eastAsia="仿宋_GB2312"/>
          <w:b w:val="0"/>
          <w:color w:val="auto"/>
          <w:sz w:val="32"/>
          <w:szCs w:val="32"/>
          <w:highlight w:val="none"/>
        </w:rPr>
        <w:t>指事业单位用财政补助收入之外的收入对附属单位补助发生的支出。</w:t>
      </w:r>
    </w:p>
    <w:p w14:paraId="6CB1FA23">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highlight w:val="none"/>
        </w:rPr>
      </w:pPr>
      <w:r>
        <w:rPr>
          <w:rFonts w:ascii="仿宋_GB2312" w:eastAsia="仿宋_GB2312"/>
          <w:b/>
          <w:color w:val="auto"/>
          <w:sz w:val="32"/>
          <w:szCs w:val="32"/>
          <w:highlight w:val="none"/>
        </w:rPr>
        <w:t>十六、“三公”经费：</w:t>
      </w:r>
      <w:r>
        <w:rPr>
          <w:rFonts w:ascii="仿宋_GB2312" w:eastAsia="仿宋_GB2312"/>
          <w:b w:val="0"/>
          <w:color w:val="auto"/>
          <w:sz w:val="32"/>
          <w:szCs w:val="32"/>
          <w:highlight w:val="none"/>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254601D2">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highlight w:val="none"/>
        </w:rPr>
      </w:pPr>
      <w:r>
        <w:rPr>
          <w:rFonts w:ascii="仿宋_GB2312" w:eastAsia="仿宋_GB2312"/>
          <w:b/>
          <w:color w:val="auto"/>
          <w:sz w:val="32"/>
          <w:szCs w:val="32"/>
          <w:highlight w:val="none"/>
        </w:rPr>
        <w:t>十七、机关运行经费：</w:t>
      </w:r>
      <w:r>
        <w:rPr>
          <w:rFonts w:ascii="仿宋_GB2312" w:eastAsia="仿宋_GB2312"/>
          <w:b w:val="0"/>
          <w:color w:val="auto"/>
          <w:sz w:val="32"/>
          <w:szCs w:val="32"/>
          <w:highlight w:val="none"/>
        </w:rPr>
        <w:t>指行政单位和参照公务员法管理的事业单位财政拨款基本支出中的公用经费支出。</w:t>
      </w:r>
    </w:p>
    <w:p w14:paraId="2DA15E2B">
      <w:pPr>
        <w:widowControl/>
        <w:rPr>
          <w:color w:val="auto"/>
          <w:highlight w:val="none"/>
        </w:rPr>
      </w:pPr>
      <w:r>
        <w:rPr>
          <w:b w:val="0"/>
          <w:color w:val="auto"/>
          <w:sz w:val="0"/>
          <w:szCs w:val="0"/>
          <w:highlight w:val="none"/>
        </w:rPr>
        <w:br w:type="page"/>
      </w:r>
    </w:p>
    <w:p w14:paraId="29B9402F">
      <w:pPr>
        <w:widowControl/>
        <w:spacing w:before="0" w:beforeLines="0" w:beforeAutospacing="0" w:after="0" w:afterLines="0" w:afterAutospacing="0" w:line="240" w:lineRule="auto"/>
        <w:jc w:val="center"/>
        <w:outlineLvl w:val="0"/>
        <w:rPr>
          <w:rFonts w:ascii="黑体" w:eastAsia="黑体"/>
          <w:color w:val="auto"/>
          <w:sz w:val="32"/>
          <w:szCs w:val="32"/>
          <w:highlight w:val="none"/>
        </w:rPr>
      </w:pPr>
      <w:r>
        <w:rPr>
          <w:rFonts w:ascii="黑体" w:eastAsia="黑体"/>
          <w:b w:val="0"/>
          <w:color w:val="auto"/>
          <w:sz w:val="32"/>
          <w:szCs w:val="32"/>
          <w:highlight w:val="none"/>
        </w:rPr>
        <w:t>第四部分 部门决算报表（见附表）</w:t>
      </w:r>
    </w:p>
    <w:p w14:paraId="39C7508A">
      <w:pPr>
        <w:widowControl/>
        <w:spacing w:before="0" w:beforeLines="0" w:beforeAutospacing="0" w:after="0" w:afterLines="0" w:afterAutospacing="0" w:line="240" w:lineRule="auto"/>
        <w:ind w:firstLine="640" w:firstLineChars="200"/>
        <w:jc w:val="left"/>
        <w:outlineLvl w:val="1"/>
        <w:rPr>
          <w:rFonts w:ascii="仿宋_GB2312" w:eastAsia="仿宋_GB2312"/>
          <w:color w:val="auto"/>
          <w:sz w:val="32"/>
          <w:szCs w:val="32"/>
          <w:highlight w:val="none"/>
        </w:rPr>
      </w:pPr>
      <w:r>
        <w:rPr>
          <w:rFonts w:ascii="仿宋_GB2312" w:eastAsia="仿宋_GB2312"/>
          <w:b w:val="0"/>
          <w:color w:val="auto"/>
          <w:sz w:val="32"/>
          <w:szCs w:val="32"/>
          <w:highlight w:val="none"/>
        </w:rPr>
        <w:t>一、《收入支出决算总表》</w:t>
      </w:r>
    </w:p>
    <w:p w14:paraId="195D9F45">
      <w:pPr>
        <w:widowControl/>
        <w:spacing w:before="0" w:beforeLines="0" w:beforeAutospacing="0" w:after="0" w:afterLines="0" w:afterAutospacing="0" w:line="240" w:lineRule="auto"/>
        <w:ind w:firstLine="640" w:firstLineChars="200"/>
        <w:jc w:val="left"/>
        <w:outlineLvl w:val="1"/>
        <w:rPr>
          <w:rFonts w:ascii="仿宋_GB2312" w:eastAsia="仿宋_GB2312"/>
          <w:color w:val="auto"/>
          <w:sz w:val="32"/>
          <w:szCs w:val="32"/>
          <w:highlight w:val="none"/>
        </w:rPr>
      </w:pPr>
      <w:r>
        <w:rPr>
          <w:rFonts w:ascii="仿宋_GB2312" w:eastAsia="仿宋_GB2312"/>
          <w:b w:val="0"/>
          <w:color w:val="auto"/>
          <w:sz w:val="32"/>
          <w:szCs w:val="32"/>
          <w:highlight w:val="none"/>
        </w:rPr>
        <w:t>二、《收入决算表》</w:t>
      </w:r>
    </w:p>
    <w:p w14:paraId="3AB9EBFF">
      <w:pPr>
        <w:widowControl/>
        <w:spacing w:before="0" w:beforeLines="0" w:beforeAutospacing="0" w:after="0" w:afterLines="0" w:afterAutospacing="0" w:line="240" w:lineRule="auto"/>
        <w:ind w:firstLine="640" w:firstLineChars="200"/>
        <w:jc w:val="left"/>
        <w:outlineLvl w:val="1"/>
        <w:rPr>
          <w:rFonts w:ascii="仿宋_GB2312" w:eastAsia="仿宋_GB2312"/>
          <w:color w:val="auto"/>
          <w:sz w:val="32"/>
          <w:szCs w:val="32"/>
          <w:highlight w:val="none"/>
        </w:rPr>
      </w:pPr>
      <w:r>
        <w:rPr>
          <w:rFonts w:ascii="仿宋_GB2312" w:eastAsia="仿宋_GB2312"/>
          <w:b w:val="0"/>
          <w:color w:val="auto"/>
          <w:sz w:val="32"/>
          <w:szCs w:val="32"/>
          <w:highlight w:val="none"/>
        </w:rPr>
        <w:t>三、《支出决算表》</w:t>
      </w:r>
    </w:p>
    <w:p w14:paraId="0DA1753A">
      <w:pPr>
        <w:widowControl/>
        <w:spacing w:before="0" w:beforeLines="0" w:beforeAutospacing="0" w:after="0" w:afterLines="0" w:afterAutospacing="0" w:line="240" w:lineRule="auto"/>
        <w:ind w:firstLine="640" w:firstLineChars="200"/>
        <w:jc w:val="left"/>
        <w:outlineLvl w:val="1"/>
        <w:rPr>
          <w:rFonts w:ascii="仿宋_GB2312" w:eastAsia="仿宋_GB2312"/>
          <w:color w:val="auto"/>
          <w:sz w:val="32"/>
          <w:szCs w:val="32"/>
          <w:highlight w:val="none"/>
        </w:rPr>
      </w:pPr>
      <w:r>
        <w:rPr>
          <w:rFonts w:ascii="仿宋_GB2312" w:eastAsia="仿宋_GB2312"/>
          <w:b w:val="0"/>
          <w:color w:val="auto"/>
          <w:sz w:val="32"/>
          <w:szCs w:val="32"/>
          <w:highlight w:val="none"/>
        </w:rPr>
        <w:t>四、《财政拨款收入支出决算总表》</w:t>
      </w:r>
    </w:p>
    <w:p w14:paraId="06A32F9E">
      <w:pPr>
        <w:widowControl/>
        <w:spacing w:before="0" w:beforeLines="0" w:beforeAutospacing="0" w:after="0" w:afterLines="0" w:afterAutospacing="0" w:line="240" w:lineRule="auto"/>
        <w:ind w:firstLine="640" w:firstLineChars="200"/>
        <w:jc w:val="left"/>
        <w:outlineLvl w:val="1"/>
        <w:rPr>
          <w:rFonts w:ascii="仿宋_GB2312" w:eastAsia="仿宋_GB2312"/>
          <w:color w:val="auto"/>
          <w:sz w:val="32"/>
          <w:szCs w:val="32"/>
          <w:highlight w:val="none"/>
        </w:rPr>
      </w:pPr>
      <w:r>
        <w:rPr>
          <w:rFonts w:ascii="仿宋_GB2312" w:eastAsia="仿宋_GB2312"/>
          <w:b w:val="0"/>
          <w:color w:val="auto"/>
          <w:sz w:val="32"/>
          <w:szCs w:val="32"/>
          <w:highlight w:val="none"/>
        </w:rPr>
        <w:t>五、《一般公共预算财政拨款支出决算表》</w:t>
      </w:r>
    </w:p>
    <w:p w14:paraId="71A72F55">
      <w:pPr>
        <w:widowControl/>
        <w:spacing w:before="0" w:beforeLines="0" w:beforeAutospacing="0" w:after="0" w:afterLines="0" w:afterAutospacing="0" w:line="240" w:lineRule="auto"/>
        <w:ind w:firstLine="640" w:firstLineChars="200"/>
        <w:jc w:val="left"/>
        <w:outlineLvl w:val="1"/>
        <w:rPr>
          <w:rFonts w:ascii="仿宋_GB2312" w:eastAsia="仿宋_GB2312"/>
          <w:color w:val="auto"/>
          <w:sz w:val="32"/>
          <w:szCs w:val="32"/>
          <w:highlight w:val="none"/>
        </w:rPr>
      </w:pPr>
      <w:r>
        <w:rPr>
          <w:rFonts w:ascii="仿宋_GB2312" w:eastAsia="仿宋_GB2312"/>
          <w:b w:val="0"/>
          <w:color w:val="auto"/>
          <w:sz w:val="32"/>
          <w:szCs w:val="32"/>
          <w:highlight w:val="none"/>
        </w:rPr>
        <w:t>六、《一般公共预算财政拨款基本支出决算表》</w:t>
      </w:r>
    </w:p>
    <w:p w14:paraId="1670CB3C">
      <w:pPr>
        <w:widowControl/>
        <w:spacing w:before="0" w:beforeLines="0" w:beforeAutospacing="0" w:after="0" w:afterLines="0" w:afterAutospacing="0" w:line="240" w:lineRule="auto"/>
        <w:ind w:firstLine="640" w:firstLineChars="200"/>
        <w:jc w:val="left"/>
        <w:outlineLvl w:val="1"/>
        <w:rPr>
          <w:rFonts w:ascii="仿宋_GB2312" w:eastAsia="仿宋_GB2312"/>
          <w:color w:val="auto"/>
          <w:sz w:val="32"/>
          <w:szCs w:val="32"/>
          <w:highlight w:val="none"/>
        </w:rPr>
      </w:pPr>
      <w:r>
        <w:rPr>
          <w:rFonts w:ascii="仿宋_GB2312" w:eastAsia="仿宋_GB2312"/>
          <w:b w:val="0"/>
          <w:color w:val="auto"/>
          <w:sz w:val="32"/>
          <w:szCs w:val="32"/>
          <w:highlight w:val="none"/>
        </w:rPr>
        <w:t>七、《政府性基金预算财政拨款收入支出决算表》</w:t>
      </w:r>
    </w:p>
    <w:p w14:paraId="39409D6C">
      <w:pPr>
        <w:widowControl/>
        <w:spacing w:before="0" w:beforeLines="0" w:beforeAutospacing="0" w:after="0" w:afterLines="0" w:afterAutospacing="0" w:line="240" w:lineRule="auto"/>
        <w:ind w:firstLine="640" w:firstLineChars="200"/>
        <w:jc w:val="left"/>
        <w:outlineLvl w:val="1"/>
        <w:rPr>
          <w:rFonts w:ascii="仿宋_GB2312" w:eastAsia="仿宋_GB2312"/>
          <w:color w:val="auto"/>
          <w:sz w:val="32"/>
          <w:szCs w:val="32"/>
          <w:highlight w:val="none"/>
        </w:rPr>
      </w:pPr>
      <w:r>
        <w:rPr>
          <w:rFonts w:ascii="仿宋_GB2312" w:eastAsia="仿宋_GB2312"/>
          <w:b w:val="0"/>
          <w:color w:val="auto"/>
          <w:sz w:val="32"/>
          <w:szCs w:val="32"/>
          <w:highlight w:val="none"/>
        </w:rPr>
        <w:t>八、《国有资本经营预算财政拨款收入支出决算表》</w:t>
      </w:r>
    </w:p>
    <w:p w14:paraId="17009AE1">
      <w:pPr>
        <w:widowControl/>
        <w:spacing w:before="0" w:beforeLines="0" w:beforeAutospacing="0" w:after="0" w:afterLines="0" w:afterAutospacing="0" w:line="240" w:lineRule="auto"/>
        <w:ind w:firstLine="640" w:firstLineChars="200"/>
        <w:jc w:val="left"/>
        <w:outlineLvl w:val="1"/>
        <w:rPr>
          <w:rFonts w:ascii="仿宋_GB2312" w:eastAsia="仿宋_GB2312"/>
          <w:color w:val="auto"/>
          <w:sz w:val="32"/>
          <w:szCs w:val="32"/>
          <w:highlight w:val="none"/>
        </w:rPr>
      </w:pPr>
      <w:r>
        <w:rPr>
          <w:rFonts w:ascii="仿宋_GB2312" w:eastAsia="仿宋_GB2312"/>
          <w:b w:val="0"/>
          <w:color w:val="auto"/>
          <w:sz w:val="32"/>
          <w:szCs w:val="32"/>
          <w:highlight w:val="none"/>
        </w:rPr>
        <w:t>九、《财政拨款“三公”经费支出决算表》</w:t>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doNotUseIndentAsNumberingTabStop/>
    <w:splitPgBreakAndParaMark/>
    <w:compatSetting w:name="compatibilityMode" w:uri="http://schemas.microsoft.com/office/word" w:val="12"/>
  </w:compat>
  <w:docVars>
    <w:docVar w:name="commondata" w:val="eyJoZGlkIjoiODViY2JkMjU3NGYzZTEwMzZmMGFkZWViYmNkYWU3NDIifQ=="/>
  </w:docVars>
  <w:rsids>
    <w:rsidRoot w:val="00000000"/>
    <w:rsid w:val="01134188"/>
    <w:rsid w:val="042406B8"/>
    <w:rsid w:val="0768220B"/>
    <w:rsid w:val="0E904057"/>
    <w:rsid w:val="15A35541"/>
    <w:rsid w:val="1678014B"/>
    <w:rsid w:val="1CB05D8E"/>
    <w:rsid w:val="20F326ED"/>
    <w:rsid w:val="25AB3597"/>
    <w:rsid w:val="30022AEF"/>
    <w:rsid w:val="36607B67"/>
    <w:rsid w:val="38050B7E"/>
    <w:rsid w:val="424566C9"/>
    <w:rsid w:val="4B0554FA"/>
    <w:rsid w:val="4E0F6509"/>
    <w:rsid w:val="4FD86DCF"/>
    <w:rsid w:val="54F377CF"/>
    <w:rsid w:val="588418A2"/>
    <w:rsid w:val="59DA32C4"/>
    <w:rsid w:val="65866CAA"/>
    <w:rsid w:val="68794CBC"/>
    <w:rsid w:val="69A119A0"/>
    <w:rsid w:val="6C45763A"/>
    <w:rsid w:val="6D7C42F2"/>
    <w:rsid w:val="6F63405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75385a61-f174-4586-911b-4eef12ad48a4</errorID>
      <errorWord>中央</errorWord>
      <group>L1_Sensitive</group>
      <groupName>敏感问题</groupName>
      <ability>L2_UserSensitive</ability>
      <abilityName>自定义敏感词</abilityName>
      <candidateList/>
      <explain>来自自定义敏感词库。</explain>
      <paraID>59E6258F</paraID>
      <start>3</start>
      <end>5</end>
      <status>unmodified</status>
      <modifiedWord/>
      <trackRevisions>false</trackRevisions>
    </reviewItem>
    <reviewItem>
      <errorID>508aeb5e-3a79-4c79-b49b-cb65366be32a</errorID>
      <errorWord>民族</errorWord>
      <group>L1_Sensitive</group>
      <groupName>敏感问题</groupName>
      <ability>L2_UserSensitive</ability>
      <abilityName>自定义敏感词</abilityName>
      <candidateList/>
      <explain>来自自定义敏感词库。</explain>
      <paraID>6B97D1FF</paraID>
      <start>23</start>
      <end>25</end>
      <status>unmodified</status>
      <modifiedWord/>
      <trackRevisions>false</trackRevisions>
    </reviewItem>
    <reviewItem>
      <errorID>d54b5d5b-ae8e-4ffe-8dd5-69d3a34760ba</errorID>
      <errorWord>民族</errorWord>
      <group>L1_Sensitive</group>
      <groupName>敏感问题</groupName>
      <ability>L2_UserSensitive</ability>
      <abilityName>自定义敏感词</abilityName>
      <candidateList/>
      <explain>来自自定义敏感词库。</explain>
      <paraID>6B97D1FF</paraID>
      <start>123</start>
      <end>125</end>
      <status>unmodified</status>
      <modifiedWord/>
      <trackRevisions>false</trackRevisions>
    </reviewItem>
    <reviewItem>
      <errorID>d2beef36-9f9e-4b81-bc3a-f98fc321fbab</errorID>
      <errorWord>民族</errorWord>
      <group>L1_Sensitive</group>
      <groupName>敏感问题</groupName>
      <ability>L2_UserSensitive</ability>
      <abilityName>自定义敏感词</abilityName>
      <candidateList/>
      <explain>来自自定义敏感词库。</explain>
      <paraID>6B97D1FF</paraID>
      <start>140</start>
      <end>142</end>
      <status>unmodified</status>
      <modifiedWord/>
      <trackRevisions>false</trackRevisions>
    </reviewItem>
    <reviewItem>
      <errorID>f524f907-05f9-427c-acaf-556227283fde</errorID>
      <errorWord>中央</errorWord>
      <group>L1_Sensitive</group>
      <groupName>敏感问题</groupName>
      <ability>L2_UserSensitive</ability>
      <abilityName>自定义敏感词</abilityName>
      <candidateList/>
      <explain>来自自定义敏感词库。</explain>
      <paraID>4DB0C634</paraID>
      <start>101</start>
      <end>103</end>
      <status>unmodified</status>
      <modifiedWord/>
      <trackRevisions>false</trackRevisions>
    </reviewItem>
    <reviewItem>
      <errorID>1d9c73c9-31da-4f08-aba7-848959b3973f</errorID>
      <errorWord>中央</errorWord>
      <group>L1_Sensitive</group>
      <groupName>敏感问题</groupName>
      <ability>L2_UserSensitive</ability>
      <abilityName>自定义敏感词</abilityName>
      <candidateList/>
      <explain>来自自定义敏感词库。</explain>
      <paraID>1BD12D5E</paraID>
      <start>86</start>
      <end>88</end>
      <status>unmodified</status>
      <modifiedWord/>
      <trackRevisions>false</trackRevisions>
    </reviewItem>
    <reviewItem>
      <errorID>39fd002b-b35b-402f-b8bf-315227dc8d88</errorID>
      <errorWord>中央</errorWord>
      <group>L1_Sensitive</group>
      <groupName>敏感问题</groupName>
      <ability>L2_UserSensitive</ability>
      <abilityName>自定义敏感词</abilityName>
      <candidateList/>
      <explain>来自自定义敏感词库。</explain>
      <paraID>2FDF3F20</paraID>
      <start>117</start>
      <end>119</end>
      <status>unmodified</status>
      <modifiedWord/>
      <trackRevisions>false</trackRevisions>
    </reviewItem>
    <reviewItem>
      <errorID>1053a252-af2c-4599-af02-c0ded7c13d81</errorID>
      <errorWord>中央</errorWord>
      <group>L1_Sensitive</group>
      <groupName>敏感问题</groupName>
      <ability>L2_UserSensitive</ability>
      <abilityName>自定义敏感词</abilityName>
      <candidateList/>
      <explain>来自自定义敏感词库。</explain>
      <paraID>6FF8A301</paraID>
      <start>119</start>
      <end>121</end>
      <status>unmodified</status>
      <modifiedWord/>
      <trackRevisions>false</trackRevisions>
    </reviewItem>
    <reviewItem>
      <errorID>e8078d52-026e-4251-8e25-56468101726e</errorID>
      <errorWord>中央</errorWord>
      <group>L1_Sensitive</group>
      <groupName>敏感问题</groupName>
      <ability>L2_UserSensitive</ability>
      <abilityName>自定义敏感词</abilityName>
      <candidateList/>
      <explain>来自自定义敏感词库。</explain>
      <paraID> C1F265B</paraID>
      <start>3</start>
      <end>5</end>
      <status>unmodified</status>
      <modifiedWord/>
      <trackRevisions>false</trackRevisions>
    </reviewItem>
    <reviewItem>
      <errorID>77bf83ef-1cff-4e0b-a9bf-ac8bb626220f</errorID>
      <errorWord>中央</errorWord>
      <group>L1_Sensitive</group>
      <groupName>敏感问题</groupName>
      <ability>L2_UserSensitive</ability>
      <abilityName>自定义敏感词</abilityName>
      <candidateList/>
      <explain>来自自定义敏感词库。</explain>
      <paraID>535D319F</paraID>
      <start>220</start>
      <end>222</end>
      <status>unmodified</status>
      <modifiedWord/>
      <trackRevisions>false</trackRevisions>
    </reviewItem>
    <reviewItem>
      <errorID>dca71c92-b4fc-4c44-b442-639933038d6d</errorID>
      <errorWord>中央</errorWord>
      <group>L1_Sensitive</group>
      <groupName>敏感问题</groupName>
      <ability>L2_UserSensitive</ability>
      <abilityName>自定义敏感词</abilityName>
      <candidateList/>
      <explain>来自自定义敏感词库。</explain>
      <paraID>568F2B5F</paraID>
      <start>390</start>
      <end>392</end>
      <status>unmodified</status>
      <modifiedWord/>
      <trackRevisions>false</trackRevisions>
    </reviewItem>
  </reviewItems>
  <config/>
</contractReview>
</file>

<file path=customXml/itemProps1.xml><?xml version="1.0" encoding="utf-8"?>
<ds:datastoreItem xmlns:ds="http://schemas.openxmlformats.org/officeDocument/2006/customXml" ds:itemID="{c0f949ca-fe33-4edf-93ea-7cec125596c6}">
  <ds:schemaRefs/>
</ds:datastoreItem>
</file>

<file path=docProps/app.xml><?xml version="1.0" encoding="utf-8"?>
<Properties xmlns="http://schemas.openxmlformats.org/officeDocument/2006/extended-properties" xmlns:vt="http://schemas.openxmlformats.org/officeDocument/2006/docPropsVTypes">
  <Pages>30</Pages>
  <Words>17259</Words>
  <Characters>19408</Characters>
  <TotalTime>11</TotalTime>
  <ScaleCrop>false</ScaleCrop>
  <LinksUpToDate>false</LinksUpToDate>
  <CharactersWithSpaces>19415</CharactersWithSpaces>
  <Application>WPS Office_12.1.0.18608_F1E327BC-269C-435d-A152-05C5408002CA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2026-08-24T02:13:00Z</dcterms:created>
  <dc:creator>Administrator</dc:creator>
  <cp:lastModifiedBy>雨。</cp:lastModifiedBy>
  <dcterms:modified xsi:type="dcterms:W3CDTF">2026-09-01T07:54:45Z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61C271E8C3CB485AA128F33BFB4CECF4</vt:lpwstr>
  </property>
  <property fmtid="{D5CDD505-2E9C-101B-9397-08002B2CF9AE}" pid="4" name="KSOTemplateDocerSaveRecord">
    <vt:lpwstr>eyJoZGlkIjoiYjllZTFkNzZjMTJjZjZkZjhmYWQyZGNlNGE1MTg2N2QiLCJ1c2VySWQiOiIyNTk4NTcxMjUifQ==</vt:lpwstr>
  </property>
</Properties>
</file>