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咨询技术服务费项目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新疆水利水电科学研究院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新疆水利水电科学研究院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王新涛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我单位积极参与“新疆水安全战略规划”、全疆灌区水利工程数字化分析、新疆重要河流生态基流和主要湖泊生态水位研究、全疆灌溉水利用系数测算、南疆农业节水潜力分析、全疆水旱灾害风险普查、“新疆节水行动实施方案”及“三条红线”控制指标分析分解方案等一大批全疆重点水利工作，为新疆水资源优化配置与工程管理提供技术支撑，权利推动新疆水利科研中心工作高质量发展。践行“水利工程补短板，水利行业强监管”水利发展总基调，承接新疆重大水利工程安全监测、组织对重大水利工程飞检、质量检测及现代化灌区水利规划与设计等技术咨询服务，为新疆水利工程建设质量保驾护航。</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由于财政补助经费预算只安排人员经费和部分公用经费，为保障单位科研活动正常开展，科研活动业务费需要自筹，根据单位科研活动业务各项支出情况需要，安排单位非财政拨款项目经费预算。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本项目年初预算2000.00万元，均为单位自有资金，年中未发生调整。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为提高项目管理水平和资金使用效益，现对 2024 年度立项的新疆水利水电科学研究院咨询技术服务费项目开展绩效评价。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本次评价将从项目决策、项目过程、项目产出、项目满意度指标四个维度进行，旨在全面了解和掌握项目实施的具体情况，客观评价项目资金安排的科学性、合理性、规范性以及资金使用成效。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此次评价，能够及时总结项目管理经验，进而完善项目管理办法。评价过程中发现的问题，将促使项目承担单位认真整改，及时调整和完善单位的工作计划与绩效目标，进一步加强项目管理。这不仅有助于提高项目承担单位的管理水平，也能为项目后续资金的投入、分配和管理提供重要的决策依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为客观评价2024年度新疆水利水电科学研究院咨询技术服务费项目实施成效，本次绩效评价严格遵循相关依据和原则开展工作，并构建了科学合理的绩效评价指标体系。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1.绩效评价依据和原则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本次绩效评价依据《中华人民共和国预算法》《中华人民共和国预算法实施条例》《项目支出绩效评价管理办法》（财预〔2020〕10 号）等系列文件要求进行。秉承科学规范、公正公开、分级分类、绩效相关等原则，按照从投入、过程到产出效果和影响的绩效逻辑路径，结合项目实际开展情况，运用定量和定性分析相结合的方法开展评价。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2.基于上述原则，绩效评价需满足以下要求：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（1）数据收集要求：采取项目承担单位报送基础数据，业务处室进行审核的形式，确保各项指标的真实性。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（2）评价结果要求：保证评价结果的真实性、公正性，提高评价报告的公信力。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（3）评价报告要求：绩效评价报告应简明扼要，除描述绩效评价的过程和结果外，还需指出问题，并针对共性问题提出可操作性的改进建议。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本项目设置了项目决策、项目过程、项目产出、项目满意度指标四个一级指标，并依据科学及相关性要求分别设立了二级和三级指标。项目绩效评价指标体系的评分表满分为 100 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4.绩效评价指标体系设计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要明确总目标。依据权数，将总目标逐级细化，确定至三级指标的标准值，再把这些标准值分解到每项考查内容中。每项考查内容会依据实际考查结果进行评定，其中指标完成值由实施单位提供的资料来评定，且按照预期指标值进行衡量，最终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5.绩效评价方法运用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综合运用绩效评价方法，对获取的各类数据进行汇总、分类和分析。对于量化指标，开展量化分析，从而得出财政支出绩效评价的量化结果；对于定性指标，则借助调查问卷、电话沟通等方式，对项目支出的效果进行定性评价。</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综合分析评价，该计划项目得分100分，绩效等级评定为“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依据充分，立项程序规范，绩效目标合理，绩效指标明确，项目预算编制科学合理，资金使用合法合规，项目组织机构健全，财务管理制度健全，产出质量、产出成本全部达到计划设定的要求，项目的效益发挥情况总体良好，职工待遇得到了保障，日常办公环境得到了改善，我单位大坝安全监测及安全鉴定、水工河工模型科学试验与研究；材料科学试验、研究与检测；岩土工程科学试验、研究与检测；土壤、水质理化科学试验、研究与检测等各项咨询项目有序开展。</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随着"十四五"时期国家水安全战略的深化推进，新疆作为干旱半干旱地区的典型代表，其水资源优化配置与水利工程管理面临严峻挑战。当前全疆灌区水利设施数字化覆盖率不足40%，南疆农业节水效率较全国平均水平低15%，水旱灾害风险预警系统尚未实现县域全覆盖，亟需通过科技创新破解水利工程运行效率低下、生态基流管控粗放等瓶颈问题。在此背景下，本单位基于《新疆水资源管理条例》和《自治区智慧水利建设三年行动计划》要求，聚焦水利行业"补短板、强监管"发展总基调，拟通过自有资金开展核心技术攻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本项目以新疆水安全战略规划为纲领，围绕灌区水利工程数字化分析、河流生态基流动态监测、水旱灾害风险智能预警三大方向展开。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的实施具有三重必要性：其一，响应《国务院关于推进中央与地方财政事权划分的指导意见》对地方事权科技支撑能力建设的要求，填补自治区在水利工程全生命周期管理领域的科研空白；其二，通过研发灌溉水利用系数智能测算系统，可提升全疆2000万亩高标准农田的用水效率，预计年节水达2.4亿立方米；其三，构建的水旱灾害风险评估模型已通过中国水科院验证，预警精度较传统方法提升37%，可为"新疆灾害防治十四五规划"提供决策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该指标满分为3分，根据评分标准得3分。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确立程序严格履行"议题申报-方案预审-民主讨论-集体票决"四步流程：首先由新疆水利水电科学研究院技术委员会编制《单位年度资金需求分析报告》并附专家推荐意见，经专题会议初审后列为党委会议题；会前7天向单位分管院领导送达包含技术方案、预算明细、预期效益的决策材料包，同步征求党群工作科（纪检室）意见；会上采取"项目负责人答辩-委员质询-表决"方式决策，决策全过程形成会议纪要、修正意见等过程性文档，按规定存档备查并报上级主管部门备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该指标满分为2分，根据评分标准得2分。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层水利科研院所绩效目标的合理性体现在与实际需求的精准对接。在预算配置方面，本项目2000万元自有资金严格对应我单位水利科研事业发展实际需求，形成“人员保障-设备更新-技术研发-服务推广”的全链条管理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设置注重解决当地实际问题，如大坝安全监测观测应用率&gt;=95%，制定减灾战略、减灾规划、减灾预案和法律法规制定等提供依据&gt;=95%，对外检测报告应用率&gt;=95%。，这类"专业技术基层大应用"的目标设定，体现了科研目标与民生需求的深度结合。在成果转化方面，建立"科研+咨询"双赢模式，以科学研究锤炼技术团队，以咨询业绩激发干事活力，达到互利双赢的良好单位基本面。确保了科研产出的实效性，技术咨询的普惠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项目支出绩效目标表、实施方案、项目合同书、项目自评报告或项目年度执行情况报告等资料齐全，项目绩效目标与实际工作内容相关。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项目申报书、实施方案、预算书已经专家评审、自治区科技厅审核，项目预期产出效益和效果基本符合正常的业绩水平。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项目绩效目标表填报预算为2000万元，与项目本年实际收入支出保持一致。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该指标满分为1分，根据评分标准得1分。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2024年度新疆水利水电科学研究院咨询技术服务费项目总任务为各个绩效目标指标的总合计，目标任务与计划数相对应。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该指标满分为1分，根据评分标准得1分。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新疆水利水电科学研究院部门预决算管理办法》文件要求：“水科院依据国家和自治区有关法律法规与当年财务收支执行情况、决算批复及当年事业发展需要，综合各种影响因素，编制下年度的财务预、决算报告并上报上级主管部门审核、汇总，经财政部门审核后按预算批复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2024年度新疆水利水电科学研究院咨询技术服务费项目已按要求进行了预算编制，预算的编制有依据且与项目内容及工作任务相匹配，并经过院党委会讨论研究和财务专家评审。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该指标满分为2分，根据评分标准得2分。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新疆水利水电科学研究院咨询技术服务费项目按照《新疆水利水电科学研究院部门预决算管理办法》中“统筹兼顾，突出重点。坚决贯彻自治区党委、自治区人民政府决策部署，全面落实上级部门对我院下达重点任务，统筹安排支出预算，突出保工资、保运转、保基本民生、保社会稳定和保自治区重点支出，做到应编尽编水利重点工作、重点任务”的规定。聚焦单位整体年度工作总目标和下属各部门上报的年度工作计划、财务专家建议，结合单位上年自有资金收支情况，确定了本项目的预算资金分配额度、本年拨付金额等，并上报了自治区科技厅审核通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该指标满分为1分，根据评分标准得1分。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（1）正在实施的大坝安全监测个数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正在实施的大坝安全监测个数&gt;=4项、实际完成5项。无偏差。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（2）完成技术研究报告份数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完成技术研究报告份数&gt;=2份、实际完成3项。无偏差。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（3）完成水旱灾害风险区划图件数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完成水旱灾害风险区划图件数&gt;=490件、实际完成490件。无偏差。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（4）完成对外测试服务件数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完成对外测试服务件数&gt;=500件、实际完成520件。无偏差。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（5）大坝监测计划完成完成率（%）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大坝监测计划完成完成率（%）&gt;=95%、实际完成100%。无偏差。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（6）科学研究报告完成率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科学研究报告完成率（%）&gt;=98%、实际完成100%。无偏差。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（7）水旱灾害风险区划图纸完成率（%）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水旱灾害风险区划图纸完成率（%）&gt;=98%、实际完成100%。无偏差。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（8）对外测试报告合格率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水旱灾害风险区划图纸完成率&gt;=98%、实际完成98%。无偏差。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（9）大坝安全监测项目完成及时率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大坝安全监测项目完成及时率&gt;=90%、实际完成100%。无偏差。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（10）技术服务期限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技术服务期限=1年、实际完成1年。无偏差。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（11）水旱灾害风险区划图纸完成及时率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水旱灾害风险区划图纸完成及时率&gt;=100%、实际完成100%。无偏差。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（12）对外检测服务时效：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对外检测服务时效=1年、实际完成1年。无偏差。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（1）咨询项目实际收入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咨询项目实际收入=2000万元、实际完成2000万元。无偏差。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（2）大坝安全监测观测应用率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大坝安全监测观测应用率&gt;=95%、实际完成100%。无偏差。该指标满分为10分，根据评分标准得10分。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（3）制定减灾战略、减灾规划、减灾预案和法律法规制定数量出台数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制定减灾战略、减灾规划、减灾预案和法律法规制定数量出台数&gt;=2项、实际完成2项。无偏差。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（4）对外检测报告应用率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对外检测报告应用率&gt;=95%、实际完成100%。无偏差。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（1）专家满意度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专家满意度&gt;=95%、实际完成100%。无偏差。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该指标满分为3分，根据评分标准得3分。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（2）检测项目送审单位满意率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检测项目送审单位满意率&gt;=95%、实际完成98%。无偏差。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该指标满分为3分，根据评分标准得3分。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（3）大坝监测单位满意率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大坝监测单位满意率&gt;=95%、实际完成98%。无偏差。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（一）预算结构依赖自有资金：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财政拨款仅覆盖人员及部分公用经费，大部分公用经费和咨询服务项目经费需自筹，当前委托咨询项目市场环境情况日趋复杂，单位日常运行维护成本逐年上涨，存在资金稳定性风险。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（二）支出细项优化存在空间：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维修费、业务委托费占比较高，成本支出不够细化优化，需进一步加强成本控制。加强项目投标的合同审核，精确计算投入产出，有效减少外委占比，建立健全自主承担项目的能力。逐步优化盘活单位资产和材料管理，做到量入为出，降本增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（三）长期发展支撑不足：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高职称人才与科研需求匹配度待提升，技术储备需强化。与疆内大型科研院所存在一定差距，存在引进人才困难，培养人才机制不健全的问题。需要进一步要加大力度引进人才，立足本地院所的优势，重点培育例如微咸水节水灌溉等本地优势领域，形成独特的科研优势，提高市场占有率和咨询服务的针对性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（四）绩效管理存在滞后性：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因为我单位为科研事业单位，在承接国家和自治区各项科研项目的同时，对外提供咨询技术服务，受限于科研项目立项和资金下达时间的不确定性，以及咨询项目市场变化因素，各项收支存在较大不确定性。年初填报的预算难以精确覆盖实际收支，绩效管理存在一定滞后性。v</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（一）多元化资金来源：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力申请专项科研财政补助，探索产学研合作资金渠道。通过以科研带咨询的单位特色条件优势，在降低单位咨询项目成本的同时，提高科研项目产出效率。实现单位咨询和科研项目两条腿走路，推广“1+1&gt;2”的战略举措，促使单位咨询和科研项目齐抓共管，实现共建双赢，不断提高单位社会公益性科研产出和咨询收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（二）精细化支出管理：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以单位下设业务部门为核算单位，建立项目成本核算机制，并纳入年底绩效考核安排，督促各部门紧抓降本增效的绩效工作要求，盘活用好单位各项资产。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严格规划委托业务费的支出，项目投标前要认真谋划，充分考虑本单位各项业务承接条件，最大限度地承担项目主体工作，将项目资金最大限度地归于本单位收益。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安排单位集中采购，公用的基建和维修项目，量入为出，做好前期规划设计的概算，杜绝出现过度投资，投入与产出不匹配的情况发生，同时也要立足长远，能省就省，但该花也要花。集中资金办大事，系统性优化各项支出结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（三）人才梯队建设：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大“天山英才”“农牧骨干”等人才计划投入，提升博士/硕士占比，提高高学历职工比例。加强与疆内外科研院所的技术合作，通过以产带学，产学研融合，锤炼单位科研团队。通过各种桥梁通道，建立人才引进机制，尤其是有相关专业证书的高技术人才，扩大单位各项咨询业务的资质范围，提升市场占有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（四）绩效动态监控：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财务人员和业务人员的沟通配合，按照上级主管部门下达的绩效监控安排，建立单位自己的绩效监控和收集体系制度，做好责任划分，真正把绩效目标评价作为单位每一个工作人员的责任，业务人员要对提交的绩效佐证材料的真实性可靠性负责，财务人员要加强对佐证材料的审核把关。更加精确地填报年初预算和绩效目标，实时跟踪资金执行与目标偏差。</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E613265"/>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2025-08-22T05:20:35Z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