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畜牧业科技发展研究项目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新疆畜牧科学院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新疆畜牧科学院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陈永琴</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维吾尔自治区畜牧科学院机关主要负责和管理全院科研计划和科技创新体系的建设；参与自治区有关畜牧科技和重大项目的规划和实施，组织各业务部门开展国家科技计划、国家重大科技专项、农业部公益性行业科研专项、自治区科技计划以及其他成果转化、技术推广和技术服务项目的申报、立项、实施和成果鉴定；协调本院与国家科技部、农业部有关司局及自治区有关部门的业务关系；组织科技人员开展学术交流和学术活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南疆四地州农区多胎多羔肉羊产业关键技术研究与应用、绵羊高繁殖力及优异毛用种质资源精准鉴定、肉毛兼用绵羊新品种培育、适于新疆牧区的专门化肉用绵羊新类群选育、高产优质新品种育种群培育、畜禽肉及奶产品危害因子智能化主动防控技术与高灵敏智能响应传感新材料新产品研发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项目总投资12551.74万元，其中：科研项目资金1855.20万元，单位自筹资金10696.54万元。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（2）预算资金来源及使用情况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本项目总投资12551.74万元，其中：财政本级资金0万元，其他资金12551.74万元。项目实际支出2320.90万元，支出率为18.49%。</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开展国家科技计划、国家重大科技专项、农业部公益性行业科研专项、自治区科技计划以及其他成果转化、技术推广和技术服务项目的申报、立项、实施和成果鉴定，为科学技术发展提供保障，利用科学技术提高农业发展中生产效率，促进农牧民增收致富，从而推动全区畜牧业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（1）项目规划与筹备：协同科研团队完成项目详细计划书，上报自治区畜科院学术委员会审议科研项目任务书，经修订和审核后逐级上报。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（2）项目执行期召开学术研讨会，及时了解科研团队进展情况，解决技术难题，推动项目技术指标达成率提升。依据财务相关规定确保经费使用合规，无超支、挪用现象发生。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（3）成果验收与转化支持，在项目完成后对成果完整性、创新性进行评估，协助科研团队对接科研机构、企业等，推动畜牧科技成果转化。</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（1）保障畜牧科研质量，通过对项目研究过程的监督和成果的评估，确保科研项目达到预期的质量标准，推动畜牧业高质量科研成果的产出。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（2）加强沟通协调，促进科研管理部门与科研团队、其他相关部门之间的沟通与协调。更好地为畜牧科研发展做好后勤保障。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（3）推动科研创新，推动科研项目绩效目标与科研学术目标相融合，激发科研人员的创新活力，为畜牧科研创新提供有力的支持和保障，推动自治区整体畜牧行业科研水平的提升。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承担单位自治区畜牧科学院机关和各领域科研团队。评价在项目实施过程中的组织管理能力、资源调配能力和对科研团队的支持力度，同时评价科研团队为项目绩效目标顺利实现做出的各项成果，通过绩效评价量化科研团队有效推动项目绩效目标的实现程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涵盖若干项目，包括的项目范围有：⑴南疆四地州农区多胎多羔肉羊产业关键技术研究与应用项目；⑵绵羊高繁殖力及优异毛用种质资源精准鉴定项目；⑶肉毛兼用绵羊新品种培育项目；⑷国家绒毛用羊产业技术体系项目；⑸疆南绒山羊和西藏绒山羊绒用性状种质资源精准鉴定项目；⑹适于新疆牧区的专门化肉用绵羊新类群选育项目；⑺高产优质奶山羊新品种育种群培育项目；⑻高效高产抗病肉羊新品种培育项目；⑼高效高繁肉羊杂交组合测定及遗传评估研究项目；⑽肉羊体外胚胎冷冻保存技术研究项目；⑾超细型绒山羊新品种培育及良种扩繁项目；⑿畜禽肉及奶产品危害因子智能化主动防控技术与高灵敏智能响应传感新材料新产品研发项目；⒀新疆畜牧科学院高等级生物安全三级实验室建设项目；⒁西部地区国家畜禽基因库建设项目；⒂沙区老院区科研楼维修改造项目；⒃新疆畜牧科学院南山综合科研试验基地建设项目经费；⒄天康生物股份有限公司红利支出；⒅科技成果转化项目经费；⒆院本级机关运行办公费用；⒇新疆羊肉标准体系构建的研究与应用；(21)新疆畜牧科学院办公室机关运转经费;(22)新疆畜牧科学院科技成果定量评价指标体系研究;(23)新疆畜牧科学院财政科研项目资金管理？险与控制研究;(24)少数民族特培经费;(25)自治区博士后经费;(26)三、四类人员补助。</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（1）科学性原则：评价以可量化、可验证的科研成果（如论文、专利、技术转化等）为基础，避免主观臆断。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（2）目标导向原则：评价围绕项目立项时的既定目标和任务书要求，重点考察目标完成度。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（3）质量优先原则：强调成果的原创性、创新性和实际价值，而非单纯追求数量（如论文篇数）。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（4）综合性与系统性原则：涵盖科研产出（论文、专利）、人才培养、社会效益（政策影响、技术转化）、经济效益（产业化收益）等。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（5）公正透明原则：评价流程、标准、结果公开透明，接受监督。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（6）伦理与合规原则：杜绝学术不端行为（如数据造假、抄袭）。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（7）激励与约束并重原则：对超额完成目标或产出重大成果的项目给予资源倾斜；对未达标项目分析原因，必要时终止或调整。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（8）国际视野原则：鼓励参与国际竞争，评估成果的国际认可度（如国际合作、高水平期刊发表）。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（1）项目目标达成率（20分）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目标完成率：实际完成成果与项目任务书约定目标的匹配度（如论文发表数、专利申请数等）；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技术指标达标率：关键技术参数、性能指标的完成情况；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时间节点完成率：项目各阶段任务按时完成的比例。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（2）科研成果质量（25分）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学术成果影响力：论文发表期刊等级、引用次数；专著出版情况；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知识产权成果：专利、软件著作权、技术秘密等数量及转化价值；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获奖与认可：省部级以上奖项、行业协会荣誉或媒体报道情况；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（3）创新能力（20分）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原创性：是否突破关键技术、提出新理论/方法。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学科贡献：对学科发展的推动（如开辟新研究方向）。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（4）社会经济效益（20分）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技术转化：成果落地到企业、技术转让金额、产业化规模。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社会效益：解决公共问题（如疫病防控）、科普活动影响力。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经济收益：直接经济效益（如提升农牧民年收入）、间接拉动效应。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（5）可持续发展潜力（15分）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后续研究：争取获得延续性资助（如国家重点研发计划接续）。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平台建设：开拓创新，积极申请自治区平台建设项目，完成相关实验室/数据库等长效科研条件的构建。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多源数据整合：结合文献计量、财务数据、实地调研、问卷调查等。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同行评议：邀请领域专家对创新性、学术价值进行深度评估。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权重分配：根据项目类型调整各维度权重（如基础研究侧重论文/引用，应用研究侧重专利/转化）。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绩效评价标准通常包括计划标准、行业标准、预算支出标准、历史标准等，用于对绩效指标完成情况进行比较。本次评价主要采用了计划标准、预算支出标准和历史标准。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 前期准备阶段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（1）明确评价目标与范围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确定评价目的（如项目验收、中期考核、绩效激励等） 和界定评价对象（单个项目、项目群或科研团队）。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（2）制定评价评价指标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根据项目类型设计差异化指标，论文发表数、专利申报数量、制定技术标准/规程数量、研发产品符合任务要求合格率、项目进展总结及汇报及时率等。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（3）权重分配：明确各维度（如项目执行情况占比10%、产出指标占比40%、成本指标占比20%、效益指标占比20%、满意度指标占比10%）的权重。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2.数据采集与核实阶段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（1）科研团队提交材料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基础材料：项目计划书、进展报告、经费决算表、成果清单（论文、专利、软件著作权等）。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补充证明：技术应用证明、获奖证书、服务对象反馈等。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（2）多源数据验证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学术成果：通过Web of Science、Scopus、CNKI等数据库核实论文发表与引用数据。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知识产权：核查专利授权号、转让合同、标准文本。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经济效益：技术转让收入、企业合作协议。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（3）数据清洗与校验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剔除重复或无关数据（如非项目资助产出的论文）。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3.评价实施阶段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根据收集的科研项目相关数据对照科研项目任务书中所列示的项目绩效目标，确定项目绩效目标完成情况。按各项绩效目标指标权重汇总生成总分，划分绩效等级（例如优秀≥90分、良好80-89分、合格60-79分、不合格＜60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4.结果形成与反馈阶段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编制项目绩效评价报告，同时上传相关佐证材料，对于评分结果进一步分析，实际完成情况与预设指标存在差异的原因及整改措施。</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开展国家科技计划、国家重大科技专项、农业部公益性行业科研专项、自治区科技计划以及其他成果转化、技术推广和技术服务项目的申报、立项、实施和成果鉴定，为科学技术发展提供保障，利用科学技术提高农业发展中生产效率，促进农牧民增收致富，从而推动全区畜牧业高质量发展。</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根据不同部门发布的项目申报指南，通过文献调研、市场分析或专家咨询明确研究意义和目标形成《项目初步建议书》，包括研究背景、预期成果、初步技术路线、资源需求等。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由新疆维吾尔自治区畜牧科学院学术委员会进行初步筛选。筛选通过后提交正式《项目可行性研究报告》或《立项申请书》，按照相关规定上报上级部门审批。</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按照项目任务书所列示的项目绩效目标开展相关研究工作，严格遵守相关财务制度执行项目预算，定期召开项目绩效研讨会，及时反馈项目执行进度，对绩效目标完成情况进行核实。同时按照相关部门要求上报绩效评价系统，对绩效目标执行情况进行总结分析。通过阶段性总结和年度总结梳理绩效评价体系的经验和不足，努力提高绩效目标评价质量。</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指标一：数量指标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（1）项目申报数，指标值为=26项，实际完成=26项，完成率100%，偏差率0%，偏差原因是无。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（2）专利申报，指标值为&gt;=9项，实际完成&gt;=9项，完成率100%，偏差率0%，偏差原因是无。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（3）制定技术标准、规程，指标值为&gt;=4项，实际完成&gt;=4项，完成率100%，偏差率0%，偏差原因是无。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（4）培养青年专业技术人才和研究生，指标值为&gt;=44人，实际完成&gt;=44人，完成率100%，偏差率0%，偏差原因是无。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（5）培训基层农技推广人员和农牧民，指标值为&gt;=400人次，实际完成&gt;=400人次，完成率100%，偏差率0%，偏差原因是无。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（6）在建工程项目数，指标值为=3个，实际完成=3个，完成率100%，偏差率0%，偏差原因是无。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指标二：质量指标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（1）研发产品符合任务要求合格率，指标值为=100%，实际完成=100%，完成率100%，偏差率0%，偏差原因是无。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（2）施工验收合格率，指标值为&gt;=95%，实际完成&gt;=95%，完成率100%，偏差率0%，偏差原因是无。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指标三：时效指标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项目进展总结及汇报及时率，指标值为=100%，实际完成=100%，完成率100%，偏差率0%，偏差原因是无。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（1）提供技术服务次数，指标值为&gt;=5次，实际完成&gt;=5次，完成率100%，偏差率0%，偏差原因是无。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（2）论文发表数（篇），指标值为&gt;=7篇，实际完成&gt;=7篇，完成率100%，偏差率0%，偏差原因是无。</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技术服务对象满意度90%。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主要经验是从项目立项、执行到结题，进行定期检查，绩效评价会议人员由科研领域专家、财务专家和其他专业工作人员构成。科研专家评估技术水平与创新性，财务专家审核经费合理性，其他工作人员从具体实际需求与应用角度把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存在的问题是绩效评价与科研项目研究方向存在偏差，与科研研究规律不一致。如基础研究重理论创新，应用研究重成果转化，统一权重无法体现差异。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原因一是对科研多样性认识不足：制定评价标准的人员对各学科独特性、发展规律了解不够深入，导致评价体系无法适应多元化科研需求。同时，缺乏对新兴科研趋势和研究模式的前瞻性思考。二是配套制度不完善：科研管理的相关配套制度，如资源分配制度、人事考核制度，与绩效评价结果的衔接机制不健全。各部门之间缺乏有效协同，使得评价结果难以在更大范围内发挥作用。</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（一）、明确评价目标与原则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（1）目标导向：以提升科研能力、促进成果转化、服务社会经济发展等为目标，引导科研项目聚焦国家战略和单位职责定位。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（2）分类评价：根据基础前沿研究、公益性研究、应用技术研发等不同类型科研项目的特点，制定差异化的评价指标和方法，突出各自的评价重点。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（二）、选择合适的评价方法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（1）定量与定性结合：综合运用数据统计、回归分析等定量方法，以及专家访谈、案例研究等定性方法，使评价结果更具客观性和全面性。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(2)引入第三方评价：借助专业的第三方机构或专家团队进行评价，减少主观因素干扰，提高评价的公正性和可信度。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(三)、确保数据的准确性和可靠性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（1）建立数据管理平台：统一管理科研项目相关数据，规范数据采集流程，明确数据来源和责任部门，确保数据的完整性和一致性。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（2）数据审核与验证：对收集到的数据进行严格的审核和验证，采用多种方法进行交叉验证，如与外部数据对比、专家审核等，确保数据真实可靠。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（四）、加强评价结果的应用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与资源配置挂钩：根据评价结果合理分配科研经费、设备等资源，优先支持绩效优秀的项目和团队，提高资源利用效率。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（2）激励与约束机制：将评价结果与科研人员的绩效考核、职称评定、奖励表彰等挂钩，激励科研人员积极投入项目研究，同时对绩效不佳的项目进行问责和整改。</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除上述建议外，科研事业单位科研项目绩效评价还需关注以下关键问题，以保障评价体系的科学性、可持续性和社会价值：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伦理与合规性审查：在评价中增设伦理审查环节，重点关注涉及人类受试者、实验动物、生物安全等高风险领域的项目，确保研究过程符合伦理规范与法律法规要求。对违反伦理的项目实行“一票否决”，强化科研人员的合规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动态调整机制：鉴于科研活动的不确定性和学科发展的动态性，绩效评价指标与标准需建立定期评估和动态调整机制。建议每2-3年结合科技政策变化、行业发展趋势和单位战略目标，对评价体系进行优化，避免评价标准滞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跨单位/跨学科协同评价：对于多单位、多学科合作的大型科研项目，需建立联合评价机制，明确各参与方的贡献权重，避免因利益分配不均影响合作积极性。可采用“贡献度系数法”，结合资金投入、人员参与、核心成果产出等要素进行综合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减轻科研人员负担：优化评价流程，利用信息化手段整合数据资源，避免重复填报。推广“材料一次报送、多次使用”机制，减少非科研性事务对科研人员的干扰，将更多精力投入研究工作。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 国际影响力与开放性评估：对于基础研究项目，除国内学术指标外，应加强国际合作深度、国际标准制定参与度、海外学术引用率等指标的权重，鼓励科研成果在国际舞台发声，提升中国科研的全球话语权。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 公众参与与社会认知：针对社会关注度高的民生领域科研项目（如公共卫生、环境保护），可引入公众满意度调查，通过问卷调查、听证会等形式收集社会反馈，将公众意见纳入评价体系，增强科研成果的社会认同感。</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4FA52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2025-08-22T05:21:36Z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