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新疆畜牧科学院饲料研究所</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ascii="仿宋_GB2312" w:eastAsia="仿宋_GB2312"/>
          <w:sz w:val="32"/>
          <w:szCs w:val="32"/>
        </w:rPr>
        <w:t>新疆畜牧科学院饲料研究所，定位于以反刍家畜动物营养饲料科学应用研究和开发研究为主的全额拨款的公益型事业单位。承担家畜营养与饲料、饲料添加剂、饲草料加工、新饲料资源、低碳畜牧业技术、饲草料机械研究；开展饲草料营养评价及检测工作；开展家畜营养与饲料科研成果转化、示范、推广与技术服务工作。发展目标：建成两个优势学科（包含三个分科），集无公害养殖基地、现代化预混合饲料中试车间、反刍动物营养研究试验室、现代生物技术试验室为一体的，能够承担国家和自治区重大科研项目，能够对产业化的畜牧业生产进行有效技术研究和服务的饲料科研创新单位</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新疆畜牧科学院饲料研究所2023年度，实有人数</w:t>
      </w:r>
      <w:r>
        <w:rPr>
          <w:rFonts w:hint="eastAsia" w:ascii="仿宋_GB2312" w:eastAsia="仿宋_GB2312"/>
          <w:sz w:val="32"/>
          <w:szCs w:val="32"/>
          <w:lang w:val="zh-CN"/>
        </w:rPr>
        <w:t>35</w:t>
      </w:r>
      <w:r>
        <w:rPr>
          <w:rFonts w:hint="eastAsia" w:ascii="仿宋_GB2312" w:eastAsia="仿宋_GB2312"/>
          <w:sz w:val="32"/>
          <w:szCs w:val="32"/>
        </w:rPr>
        <w:t>人，其中：在职人员</w:t>
      </w:r>
      <w:r>
        <w:rPr>
          <w:rFonts w:hint="eastAsia" w:ascii="仿宋_GB2312" w:eastAsia="仿宋_GB2312"/>
          <w:sz w:val="32"/>
          <w:szCs w:val="32"/>
          <w:lang w:val="zh-CN"/>
        </w:rPr>
        <w:t>20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15</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个处室，分别是：行政办公室、瘤胃微生物与营养调控创新团队、新型饲料资源研究与利用创新团队、反刍动物营养生理与代谢调控创新团队、奶畜高效营养与检测创新团队</w:t>
      </w:r>
      <w:r>
        <w:rPr>
          <w:rFonts w:hint="eastAsia" w:ascii="仿宋_GB2312" w:hAnsi="宋体" w:eastAsia="仿宋_GB2312" w:cs="宋体"/>
          <w:kern w:val="0"/>
          <w:sz w:val="32"/>
          <w:szCs w:val="32"/>
        </w:rPr>
        <w:t>。</w:t>
      </w:r>
    </w:p>
    <w:p>
      <w:pPr>
        <w:ind w:firstLine="640" w:firstLineChars="200"/>
        <w:rPr>
          <w:rFonts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p>
    <w:p>
      <w:pPr>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2023年度收入总计2,284.36万元，其中：本年收入合计1,707.79万元，使用非财政拨款结余9.57万元，年初结转和结余567.00万元。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2023年度支出总计2,284.36万元，其中：本年支出合计1,901.39万元，结余分配0.00万元，年末结转和结余382.97万元。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增加855.67万元</w:t>
      </w:r>
      <w:r>
        <w:rPr>
          <w:rFonts w:hint="eastAsia" w:ascii="仿宋_GB2312" w:eastAsia="仿宋_GB2312"/>
          <w:sz w:val="32"/>
          <w:szCs w:val="32"/>
        </w:rPr>
        <w:t>，增长59.89%，主要原因是：各单位人员经费增长及追加绩效工资、职业年金、结对认亲工作交通费补助、南疆访汇聚工作人员补贴等基本支出增加；当年预算执行中科研项目支出（新增加了自治区科技创新基地建设和重点研发、科技重大专项示范与推广、畜牧业生产发展资金项目、重点实验室及相关设施等科研专项经费）。</w:t>
      </w:r>
    </w:p>
    <w:p>
      <w:pPr>
        <w:ind w:firstLine="640" w:firstLineChars="200"/>
        <w:jc w:val="left"/>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本年收入1,707.79万元，其中：财政拨款收入</w:t>
      </w:r>
      <w:r>
        <w:rPr>
          <w:rFonts w:hint="eastAsia" w:ascii="仿宋_GB2312" w:eastAsia="仿宋_GB2312"/>
          <w:sz w:val="32"/>
          <w:szCs w:val="32"/>
          <w:lang w:val="zh-CN"/>
        </w:rPr>
        <w:t>1,033.41</w:t>
      </w:r>
      <w:r>
        <w:rPr>
          <w:rFonts w:hint="eastAsia" w:ascii="仿宋_GB2312" w:eastAsia="仿宋_GB2312"/>
          <w:sz w:val="32"/>
          <w:szCs w:val="32"/>
        </w:rPr>
        <w:t>万元，占</w:t>
      </w:r>
      <w:r>
        <w:rPr>
          <w:rFonts w:hint="eastAsia" w:ascii="仿宋_GB2312" w:eastAsia="仿宋_GB2312"/>
          <w:sz w:val="32"/>
          <w:szCs w:val="32"/>
          <w:lang w:val="zh-CN"/>
        </w:rPr>
        <w:t>60.51</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38.06</w:t>
      </w:r>
      <w:r>
        <w:rPr>
          <w:rFonts w:hint="eastAsia" w:ascii="仿宋_GB2312" w:eastAsia="仿宋_GB2312"/>
          <w:sz w:val="32"/>
          <w:szCs w:val="32"/>
        </w:rPr>
        <w:t>万元，占</w:t>
      </w:r>
      <w:r>
        <w:rPr>
          <w:rFonts w:hint="eastAsia" w:ascii="仿宋_GB2312" w:eastAsia="仿宋_GB2312"/>
          <w:sz w:val="32"/>
          <w:szCs w:val="32"/>
          <w:lang w:val="zh-CN"/>
        </w:rPr>
        <w:t>2.23</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636.32</w:t>
      </w:r>
      <w:r>
        <w:rPr>
          <w:rFonts w:hint="eastAsia" w:ascii="仿宋_GB2312" w:eastAsia="仿宋_GB2312"/>
          <w:sz w:val="32"/>
          <w:szCs w:val="32"/>
        </w:rPr>
        <w:t>万元，占</w:t>
      </w:r>
      <w:r>
        <w:rPr>
          <w:rFonts w:hint="eastAsia" w:ascii="仿宋_GB2312" w:eastAsia="仿宋_GB2312"/>
          <w:sz w:val="32"/>
          <w:szCs w:val="32"/>
          <w:lang w:val="zh-CN"/>
        </w:rPr>
        <w:t>37.26</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本年支出1,901.39万元，其中：基本支出612.92万元，占32.24%；项目支出1,288.47万元，占67.76%；上缴上级支出0.00万元，占0.00%；经营支出0.00万元，占0.00%；对附属单位补助支出0.00万元，占0.00%。</w:t>
      </w:r>
    </w:p>
    <w:p>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1,033.41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1,033.41</w:t>
      </w:r>
      <w:r>
        <w:rPr>
          <w:rFonts w:hint="eastAsia" w:ascii="仿宋_GB2312" w:eastAsia="仿宋_GB2312"/>
          <w:sz w:val="32"/>
          <w:szCs w:val="32"/>
        </w:rPr>
        <w:t>万元。财政拨款支出总计</w:t>
      </w:r>
      <w:r>
        <w:rPr>
          <w:rFonts w:hint="eastAsia" w:ascii="仿宋_GB2312" w:eastAsia="仿宋_GB2312"/>
          <w:sz w:val="32"/>
          <w:szCs w:val="32"/>
          <w:lang w:val="zh-CN"/>
        </w:rPr>
        <w:t>1,033.41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1,033.41</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增加371.72万元</w:t>
      </w:r>
      <w:r>
        <w:rPr>
          <w:rFonts w:hint="eastAsia" w:ascii="仿宋_GB2312" w:eastAsia="仿宋_GB2312"/>
          <w:sz w:val="32"/>
          <w:szCs w:val="32"/>
        </w:rPr>
        <w:t>，增长56.18%,主要原因是：我所系科研院所，科研经费会随着国家新出台的政策导向，不定期取得项目经费，支出也会相应增加。与年初预算相比，年初预算数</w:t>
      </w:r>
      <w:r>
        <w:rPr>
          <w:rFonts w:hint="eastAsia" w:ascii="仿宋_GB2312" w:eastAsia="仿宋_GB2312"/>
          <w:sz w:val="32"/>
          <w:szCs w:val="32"/>
          <w:lang w:val="zh-CN"/>
        </w:rPr>
        <w:t>548.13</w:t>
      </w:r>
      <w:r>
        <w:rPr>
          <w:rFonts w:hint="eastAsia" w:ascii="仿宋_GB2312" w:eastAsia="仿宋_GB2312"/>
          <w:sz w:val="32"/>
          <w:szCs w:val="32"/>
        </w:rPr>
        <w:t>万元，决算数</w:t>
      </w:r>
      <w:r>
        <w:rPr>
          <w:rFonts w:hint="eastAsia" w:ascii="仿宋_GB2312" w:eastAsia="仿宋_GB2312"/>
          <w:sz w:val="32"/>
          <w:szCs w:val="32"/>
          <w:lang w:val="zh-CN"/>
        </w:rPr>
        <w:t>1,033.41</w:t>
      </w:r>
      <w:r>
        <w:rPr>
          <w:rFonts w:hint="eastAsia" w:ascii="仿宋_GB2312" w:eastAsia="仿宋_GB2312"/>
          <w:sz w:val="32"/>
          <w:szCs w:val="32"/>
        </w:rPr>
        <w:t>万元，预决算差异率88.53%，主要原因是：预算执行中追加了绩效考核工资、调整工资档次补助资金、南疆工作津贴补贴，区本级单位结对认亲工作交通费、自治区科技创新基地建设、畜牧业生产发展资金项目等科研专项经费。</w:t>
      </w:r>
    </w:p>
    <w:p>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2023年度一般公共预算财政拨款支出1,033.41万元，占本年支出合计的</w:t>
      </w:r>
      <w:r>
        <w:rPr>
          <w:rFonts w:hint="eastAsia" w:ascii="仿宋_GB2312" w:eastAsia="仿宋_GB2312"/>
          <w:sz w:val="32"/>
          <w:szCs w:val="32"/>
          <w:lang w:val="zh-CN"/>
        </w:rPr>
        <w:t>54.35%</w:t>
      </w:r>
      <w:r>
        <w:rPr>
          <w:rFonts w:hint="eastAsia" w:ascii="仿宋_GB2312" w:eastAsia="仿宋_GB2312"/>
          <w:sz w:val="32"/>
          <w:szCs w:val="32"/>
        </w:rPr>
        <w:t>。与上年相比，</w:t>
      </w:r>
      <w:r>
        <w:rPr>
          <w:rFonts w:hint="eastAsia" w:ascii="仿宋_GB2312" w:eastAsia="仿宋_GB2312"/>
          <w:sz w:val="32"/>
          <w:szCs w:val="32"/>
          <w:lang w:val="zh-CN"/>
        </w:rPr>
        <w:t>增加371.72万元</w:t>
      </w:r>
      <w:r>
        <w:rPr>
          <w:rFonts w:hint="eastAsia" w:ascii="仿宋_GB2312" w:eastAsia="仿宋_GB2312"/>
          <w:sz w:val="32"/>
          <w:szCs w:val="32"/>
        </w:rPr>
        <w:t>，增长56.18%,主要原因是：我所系科研院所，科研经费会随着国家新出台的政策导向，不定期取得项目经费，支出也会相应增加。与年初预算相比，年初预算数</w:t>
      </w:r>
      <w:r>
        <w:rPr>
          <w:rFonts w:hint="eastAsia" w:ascii="仿宋_GB2312" w:eastAsia="仿宋_GB2312"/>
          <w:sz w:val="32"/>
          <w:szCs w:val="32"/>
          <w:lang w:val="zh-CN"/>
        </w:rPr>
        <w:t>548.13</w:t>
      </w:r>
      <w:r>
        <w:rPr>
          <w:rFonts w:hint="eastAsia" w:ascii="仿宋_GB2312" w:eastAsia="仿宋_GB2312"/>
          <w:sz w:val="32"/>
          <w:szCs w:val="32"/>
        </w:rPr>
        <w:t>万元，决算数</w:t>
      </w:r>
      <w:r>
        <w:rPr>
          <w:rFonts w:hint="eastAsia" w:ascii="仿宋_GB2312" w:eastAsia="仿宋_GB2312"/>
          <w:sz w:val="32"/>
          <w:szCs w:val="32"/>
          <w:lang w:val="zh-CN"/>
        </w:rPr>
        <w:t>1,033.41</w:t>
      </w:r>
      <w:r>
        <w:rPr>
          <w:rFonts w:hint="eastAsia" w:ascii="仿宋_GB2312" w:eastAsia="仿宋_GB2312"/>
          <w:sz w:val="32"/>
          <w:szCs w:val="32"/>
        </w:rPr>
        <w:t>万元，预决算差异率</w:t>
      </w:r>
      <w:r>
        <w:rPr>
          <w:rFonts w:hint="eastAsia" w:ascii="仿宋_GB2312" w:eastAsia="仿宋_GB2312"/>
          <w:sz w:val="32"/>
          <w:szCs w:val="32"/>
          <w:lang w:val="zh-CN"/>
        </w:rPr>
        <w:t>88.53%</w:t>
      </w:r>
      <w:r>
        <w:rPr>
          <w:rFonts w:hint="eastAsia" w:ascii="仿宋_GB2312" w:eastAsia="仿宋_GB2312"/>
          <w:sz w:val="32"/>
          <w:szCs w:val="32"/>
        </w:rPr>
        <w:t>，主要原因是：预算执行中追加了绩效考核工资、调整工资档次补助资金、南疆工作津贴补贴，区本级单位结对认亲工作交通费、自治区科技创新基地建设、畜牧业生产发展资金项目等科研专项经费。</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rPr>
      </w:pPr>
      <w:r>
        <w:rPr>
          <w:rFonts w:ascii="仿宋_GB2312" w:eastAsia="仿宋_GB2312"/>
          <w:kern w:val="2"/>
          <w:sz w:val="32"/>
          <w:szCs w:val="32"/>
          <w:lang w:val="zh-CN"/>
        </w:rPr>
        <w:t>1.科学技术支出（类）</w:t>
      </w:r>
      <w:r>
        <w:rPr>
          <w:rFonts w:hint="eastAsia" w:ascii="仿宋_GB2312" w:eastAsia="仿宋_GB2312"/>
          <w:kern w:val="2"/>
          <w:sz w:val="32"/>
          <w:szCs w:val="32"/>
          <w:lang w:val="zh-CN"/>
        </w:rPr>
        <w:t>819.41</w:t>
      </w:r>
      <w:r>
        <w:rPr>
          <w:rFonts w:ascii="仿宋_GB2312" w:eastAsia="仿宋_GB2312"/>
          <w:kern w:val="2"/>
          <w:sz w:val="32"/>
          <w:szCs w:val="32"/>
          <w:lang w:val="zh-CN"/>
        </w:rPr>
        <w:t>万元，占</w:t>
      </w:r>
      <w:r>
        <w:rPr>
          <w:rFonts w:hint="eastAsia" w:ascii="仿宋_GB2312" w:eastAsia="仿宋_GB2312"/>
          <w:kern w:val="2"/>
          <w:sz w:val="32"/>
          <w:szCs w:val="32"/>
          <w:lang w:val="zh-CN"/>
        </w:rPr>
        <w:t>79.29</w:t>
      </w:r>
      <w:r>
        <w:rPr>
          <w:rFonts w:ascii="仿宋_GB2312" w:eastAsia="仿宋_GB2312"/>
          <w:kern w:val="2"/>
          <w:sz w:val="32"/>
          <w:szCs w:val="32"/>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10.00</w:t>
      </w:r>
      <w:r>
        <w:rPr>
          <w:rFonts w:ascii="仿宋_GB2312" w:eastAsia="仿宋_GB2312"/>
          <w:kern w:val="2"/>
          <w:sz w:val="32"/>
          <w:szCs w:val="32"/>
          <w:lang w:val="zh-CN"/>
        </w:rPr>
        <w:t>万元，占</w:t>
      </w:r>
      <w:r>
        <w:rPr>
          <w:rFonts w:hint="eastAsia" w:ascii="仿宋_GB2312" w:eastAsia="仿宋_GB2312"/>
          <w:kern w:val="2"/>
          <w:sz w:val="32"/>
          <w:szCs w:val="32"/>
          <w:lang w:val="zh-CN"/>
        </w:rPr>
        <w:t>0.97</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.农林水支出（类）</w:t>
      </w:r>
      <w:r>
        <w:rPr>
          <w:rFonts w:hint="eastAsia" w:ascii="仿宋_GB2312" w:eastAsia="仿宋_GB2312"/>
          <w:kern w:val="2"/>
          <w:sz w:val="32"/>
          <w:szCs w:val="32"/>
          <w:lang w:val="zh-CN"/>
        </w:rPr>
        <w:t>204.00</w:t>
      </w:r>
      <w:r>
        <w:rPr>
          <w:rFonts w:ascii="仿宋_GB2312" w:eastAsia="仿宋_GB2312"/>
          <w:kern w:val="2"/>
          <w:sz w:val="32"/>
          <w:szCs w:val="32"/>
          <w:lang w:val="zh-CN"/>
        </w:rPr>
        <w:t>万元，占</w:t>
      </w:r>
      <w:r>
        <w:rPr>
          <w:rFonts w:hint="eastAsia" w:ascii="仿宋_GB2312" w:eastAsia="仿宋_GB2312"/>
          <w:kern w:val="2"/>
          <w:sz w:val="32"/>
          <w:szCs w:val="32"/>
          <w:lang w:val="zh-CN"/>
        </w:rPr>
        <w:t>19.74</w:t>
      </w:r>
      <w:r>
        <w:rPr>
          <w:rFonts w:ascii="仿宋_GB2312" w:eastAsia="仿宋_GB2312"/>
          <w:kern w:val="2"/>
          <w:sz w:val="32"/>
          <w:szCs w:val="32"/>
          <w:lang w:val="zh-CN"/>
        </w:rPr>
        <w:t>%</w:t>
      </w:r>
      <w:r>
        <w:rPr>
          <w:rFonts w:hint="eastAsia" w:ascii="仿宋_GB2312" w:eastAsia="仿宋_GB2312"/>
          <w:kern w:val="2"/>
          <w:sz w:val="32"/>
          <w:szCs w:val="32"/>
          <w:lang w:val="zh-CN"/>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outlineLvl w:val="1"/>
        <w:rPr>
          <w:rFonts w:eastAsia="仿宋_GB2312"/>
          <w:sz w:val="32"/>
          <w:szCs w:val="32"/>
          <w:lang w:val="zh-CN"/>
        </w:rPr>
      </w:pPr>
      <w:r>
        <w:rPr>
          <w:rFonts w:hint="eastAsia" w:eastAsia="仿宋_GB2312"/>
          <w:sz w:val="32"/>
          <w:szCs w:val="32"/>
        </w:rPr>
        <w:t>1.社会保障和就业支出（类）人力资源和社会保障管理事务（款）其他人力资源和社会保障管理事务支出（项）:支出决算数为10.00万元，比上年决算减少10.00万元，下降50.00%，主要原因是：</w:t>
      </w:r>
      <w:r>
        <w:rPr>
          <w:rFonts w:hint="eastAsia" w:ascii="仿宋_GB2312" w:eastAsia="仿宋_GB2312"/>
          <w:sz w:val="32"/>
          <w:szCs w:val="32"/>
        </w:rPr>
        <w:t>我单位当年减少少数民族特殊培养计划项目，新增“天山英才”计划（2020—2023）-张俊瑜项目10万元。</w:t>
      </w:r>
    </w:p>
    <w:p>
      <w:pPr>
        <w:ind w:firstLine="640" w:firstLineChars="200"/>
        <w:outlineLvl w:val="1"/>
        <w:rPr>
          <w:rFonts w:ascii="仿宋_GB2312" w:eastAsia="仿宋_GB2312"/>
          <w:sz w:val="32"/>
          <w:szCs w:val="32"/>
        </w:rPr>
      </w:pPr>
      <w:r>
        <w:rPr>
          <w:rFonts w:hint="eastAsia" w:eastAsia="仿宋_GB2312"/>
          <w:sz w:val="32"/>
          <w:szCs w:val="32"/>
        </w:rPr>
        <w:t>2.科学技术支出（类）基础研究（款）实验室及相关设施（项）:支出决算数为70.00万元，比上年决算增加70.00万元，增长100%，主要原因是：</w:t>
      </w:r>
      <w:r>
        <w:rPr>
          <w:rFonts w:hint="eastAsia" w:ascii="仿宋_GB2312" w:eastAsia="仿宋_GB2312"/>
          <w:sz w:val="32"/>
          <w:szCs w:val="32"/>
        </w:rPr>
        <w:t>我单位当年新增科研创新平台人才团队支持计划——创建进度良好的(新疆饲料生物技术重点实验室）-郭同军项目70万元。</w:t>
      </w:r>
    </w:p>
    <w:p>
      <w:pPr>
        <w:ind w:firstLine="640" w:firstLineChars="200"/>
        <w:outlineLvl w:val="1"/>
        <w:rPr>
          <w:rFonts w:eastAsia="仿宋_GB2312"/>
          <w:sz w:val="32"/>
          <w:szCs w:val="32"/>
          <w:lang w:val="zh-CN"/>
        </w:rPr>
      </w:pPr>
      <w:r>
        <w:rPr>
          <w:rFonts w:hint="eastAsia" w:eastAsia="仿宋_GB2312"/>
          <w:sz w:val="32"/>
          <w:szCs w:val="32"/>
        </w:rPr>
        <w:t>3.科学技术支出（类）科技条件与服务（款）其他科技条件与服务支出（项）:支出决算数为10.49万元，比上年决算减少4.48万元，下降29.9</w:t>
      </w:r>
      <w:r>
        <w:rPr>
          <w:rFonts w:hint="default" w:eastAsia="仿宋_GB2312"/>
          <w:sz w:val="32"/>
          <w:szCs w:val="32"/>
          <w:lang w:val="en-US"/>
        </w:rPr>
        <w:t>3</w:t>
      </w:r>
      <w:r>
        <w:rPr>
          <w:rFonts w:hint="eastAsia" w:eastAsia="仿宋_GB2312"/>
          <w:sz w:val="32"/>
          <w:szCs w:val="32"/>
        </w:rPr>
        <w:t>%，主要原因是：</w:t>
      </w:r>
      <w:r>
        <w:rPr>
          <w:rFonts w:hint="eastAsia" w:ascii="仿宋_GB2312" w:eastAsia="仿宋_GB2312"/>
          <w:sz w:val="32"/>
          <w:szCs w:val="32"/>
        </w:rPr>
        <w:t>我单位当年承担的社会公益研究中减少2022年“三区”科技人才支持计划经费项目4.48万元。</w:t>
      </w:r>
    </w:p>
    <w:p>
      <w:pPr>
        <w:ind w:firstLine="640" w:firstLineChars="200"/>
        <w:rPr>
          <w:rFonts w:ascii="仿宋_GB2312" w:eastAsia="仿宋_GB2312"/>
          <w:b/>
          <w:bCs/>
          <w:sz w:val="32"/>
          <w:szCs w:val="32"/>
          <w:highlight w:val="yellow"/>
        </w:rPr>
      </w:pPr>
      <w:r>
        <w:rPr>
          <w:rFonts w:hint="eastAsia" w:eastAsia="仿宋_GB2312"/>
          <w:sz w:val="32"/>
          <w:szCs w:val="32"/>
        </w:rPr>
        <w:t>4.科学技术支出（类）应用研究（款）机构运行（项）:支出决算数为612.92万元，比上年决算增加104.20万元，增长20.48%，主要原因是：</w:t>
      </w:r>
      <w:r>
        <w:rPr>
          <w:rFonts w:hint="eastAsia" w:ascii="仿宋_GB2312" w:eastAsia="仿宋_GB2312"/>
          <w:sz w:val="32"/>
          <w:szCs w:val="32"/>
        </w:rPr>
        <w:t>我单位机构运行资金当年核定的职工工资等资金较上年增加。</w:t>
      </w:r>
    </w:p>
    <w:p>
      <w:pPr>
        <w:ind w:firstLine="640" w:firstLineChars="200"/>
        <w:outlineLvl w:val="1"/>
        <w:rPr>
          <w:rFonts w:eastAsia="仿宋_GB2312"/>
          <w:sz w:val="32"/>
          <w:szCs w:val="32"/>
          <w:lang w:val="zh-CN"/>
        </w:rPr>
      </w:pPr>
      <w:r>
        <w:rPr>
          <w:rFonts w:hint="eastAsia" w:eastAsia="仿宋_GB2312"/>
          <w:sz w:val="32"/>
          <w:szCs w:val="32"/>
        </w:rPr>
        <w:t>5.科学技术支出（类）其他科学技术支出（款）其他科学技术支出（项）:支出决算数为126.00万元，比上年决算增加126.00万元，增长100%，主要原因是：</w:t>
      </w:r>
      <w:r>
        <w:rPr>
          <w:rFonts w:hint="eastAsia" w:ascii="仿宋_GB2312" w:eastAsia="仿宋_GB2312"/>
          <w:sz w:val="32"/>
          <w:szCs w:val="32"/>
        </w:rPr>
        <w:t>我单位当年新增畜牧体系-现代农业产业技术体系人才项目（25万）-张俊瑜25万元、畜牧体系-现代农业产业技术体系人才项目（30万）-郭同军30万元、“小组团”援疆团队与柔性引进援疆专家人才（刁其玉）-王文奇10万元、“小组团”援疆团队与柔性引进援疆专家人才（成艳芬）-王文奇10万元、“小组团”援疆团队与柔性引进援疆专家人才（放牧肉羊营养工程技术团队）-王文奇38万元、“小组团”援疆团队与柔性引进援疆专家人才（闵力）-郭同军7万元、“小组团”援疆团队与柔性引进援疆专家人才（朱洪龙）-郭同军6万元。</w:t>
      </w:r>
    </w:p>
    <w:p>
      <w:pPr>
        <w:ind w:firstLine="640" w:firstLineChars="200"/>
        <w:outlineLvl w:val="1"/>
        <w:rPr>
          <w:rFonts w:eastAsia="仿宋_GB2312"/>
          <w:sz w:val="32"/>
          <w:szCs w:val="32"/>
          <w:lang w:val="zh-CN"/>
        </w:rPr>
      </w:pPr>
      <w:r>
        <w:rPr>
          <w:rFonts w:hint="eastAsia" w:eastAsia="仿宋_GB2312"/>
          <w:sz w:val="32"/>
          <w:szCs w:val="32"/>
        </w:rPr>
        <w:t>6.农林水支出（类）农业农村（款）农业生产发展（项）:支出决算数为204.00万元，比上年决算增加204.00万元，增长100%，主要原因是：</w:t>
      </w:r>
      <w:r>
        <w:rPr>
          <w:rFonts w:hint="eastAsia" w:ascii="仿宋_GB2312" w:eastAsia="仿宋_GB2312"/>
          <w:sz w:val="32"/>
          <w:szCs w:val="32"/>
        </w:rPr>
        <w:t>我单位当年新增奶产业技术体系项目69万元、自治区牧区地方肉羊品种选育推广技术体系营养岗-刘艳丰10万元、自治区畜牧业生产发展资金-优质饲草产业发展-张俊瑜10万元、</w:t>
      </w:r>
      <w:r>
        <w:rPr>
          <w:rFonts w:hint="eastAsia" w:eastAsia="仿宋_GB2312"/>
          <w:sz w:val="32"/>
          <w:szCs w:val="32"/>
          <w:lang w:val="zh-CN"/>
        </w:rPr>
        <w:t>自治区绒毛用羊品种选育提升计划-张志军</w:t>
      </w:r>
      <w:r>
        <w:rPr>
          <w:rFonts w:hint="eastAsia" w:eastAsia="仿宋_GB2312"/>
          <w:sz w:val="32"/>
          <w:szCs w:val="32"/>
        </w:rPr>
        <w:t>10万元</w:t>
      </w:r>
      <w:r>
        <w:rPr>
          <w:rFonts w:hint="eastAsia" w:eastAsia="仿宋_GB2312"/>
          <w:sz w:val="32"/>
          <w:szCs w:val="32"/>
          <w:lang w:val="zh-CN"/>
        </w:rPr>
        <w:t>、多浪羊营养与饲料技术示范推广</w:t>
      </w:r>
      <w:r>
        <w:rPr>
          <w:rFonts w:hint="eastAsia" w:eastAsia="仿宋_GB2312"/>
          <w:sz w:val="32"/>
          <w:szCs w:val="32"/>
        </w:rPr>
        <w:t>15万元</w:t>
      </w:r>
      <w:r>
        <w:rPr>
          <w:rFonts w:hint="eastAsia" w:eastAsia="仿宋_GB2312"/>
          <w:sz w:val="32"/>
          <w:szCs w:val="32"/>
          <w:lang w:val="zh-CN"/>
        </w:rPr>
        <w:t>、农业技术推广与服务项目-特色蜂蜜生产、精深加工与电商销售关键技术研究与示范项目-侯良忠</w:t>
      </w:r>
      <w:r>
        <w:rPr>
          <w:rFonts w:hint="eastAsia" w:eastAsia="仿宋_GB2312"/>
          <w:sz w:val="32"/>
          <w:szCs w:val="32"/>
        </w:rPr>
        <w:t>30万元</w:t>
      </w:r>
      <w:r>
        <w:rPr>
          <w:rFonts w:hint="eastAsia" w:eastAsia="仿宋_GB2312"/>
          <w:sz w:val="32"/>
          <w:szCs w:val="32"/>
          <w:lang w:val="zh-CN"/>
        </w:rPr>
        <w:t>、农业技术推广与服务项目-喀什地区优质蛋鸡养殖技术集成与示范-铁鑫</w:t>
      </w:r>
      <w:r>
        <w:rPr>
          <w:rFonts w:hint="eastAsia" w:eastAsia="仿宋_GB2312"/>
          <w:sz w:val="32"/>
          <w:szCs w:val="32"/>
        </w:rPr>
        <w:t>30万元</w:t>
      </w:r>
      <w:r>
        <w:rPr>
          <w:rFonts w:hint="eastAsia" w:eastAsia="仿宋_GB2312"/>
          <w:sz w:val="32"/>
          <w:szCs w:val="32"/>
          <w:lang w:val="zh-CN"/>
        </w:rPr>
        <w:t>、自治区畜牧业生产发展资金-优质饲草产业发展-郭同军</w:t>
      </w:r>
      <w:r>
        <w:rPr>
          <w:rFonts w:hint="eastAsia" w:eastAsia="仿宋_GB2312"/>
          <w:sz w:val="32"/>
          <w:szCs w:val="32"/>
        </w:rPr>
        <w:t>30万元</w:t>
      </w:r>
      <w:r>
        <w:rPr>
          <w:rFonts w:hint="eastAsia" w:eastAsia="仿宋_GB2312"/>
          <w:sz w:val="32"/>
          <w:szCs w:val="32"/>
          <w:lang w:val="zh-CN"/>
        </w:rPr>
        <w:t>。</w:t>
      </w:r>
    </w:p>
    <w:p>
      <w:pPr>
        <w:ind w:firstLine="640" w:firstLineChars="200"/>
        <w:outlineLvl w:val="1"/>
        <w:rPr>
          <w:rFonts w:eastAsia="仿宋_GB2312"/>
          <w:sz w:val="32"/>
          <w:szCs w:val="32"/>
          <w:lang w:val="zh-CN"/>
        </w:rPr>
      </w:pPr>
      <w:r>
        <w:rPr>
          <w:rFonts w:hint="eastAsia" w:eastAsia="仿宋_GB2312"/>
          <w:sz w:val="32"/>
          <w:szCs w:val="32"/>
        </w:rPr>
        <w:t>7.农林水支出（类）农业农村（款）其他农业农村支出（项）:支出决算数为0.00万元，比上年决算减少88.00万元，下降100%，主要原因是：</w:t>
      </w:r>
      <w:r>
        <w:rPr>
          <w:rFonts w:hint="eastAsia" w:ascii="仿宋_GB2312" w:eastAsia="仿宋_GB2312"/>
          <w:sz w:val="32"/>
          <w:szCs w:val="32"/>
        </w:rPr>
        <w:t>我单位当年承担的社会公益研究中减少2自治区绒毛用羊品种选育提升计划-张志军项目、优质饲草产业发展-优质饲草高效调制加工技术-张俊瑜项目、多浪羊营养与饲料技术示范推广-郭同军项目、自治区牧区地方肉羊品种选育推广技术体系营养岗-刘艳丰项目、优质饲草产业发展-全株玉米青贮质量与安全控制-侯良忠项目、优质饲草产业发展-进口饲草统计-郭同军项目</w:t>
      </w:r>
      <w:r>
        <w:rPr>
          <w:rFonts w:hint="eastAsia" w:eastAsia="仿宋_GB2312"/>
          <w:sz w:val="32"/>
          <w:szCs w:val="32"/>
          <w:lang w:val="zh-CN"/>
        </w:rPr>
        <w:t>。</w:t>
      </w:r>
    </w:p>
    <w:p>
      <w:pPr>
        <w:ind w:firstLine="640" w:firstLineChars="200"/>
        <w:outlineLvl w:val="1"/>
        <w:rPr>
          <w:rFonts w:ascii="仿宋_GB2312" w:eastAsia="仿宋_GB2312"/>
          <w:sz w:val="32"/>
          <w:szCs w:val="32"/>
        </w:rPr>
      </w:pPr>
      <w:r>
        <w:rPr>
          <w:rFonts w:hint="eastAsia" w:eastAsia="仿宋_GB2312"/>
          <w:sz w:val="32"/>
          <w:szCs w:val="32"/>
        </w:rPr>
        <w:t>8.农林水支出（类）农业农村（款）科技转化与推广服务（项）:支出决算数为0.00万元，比上年决算减少30.00万元，下降100%，主要原因是：</w:t>
      </w:r>
      <w:r>
        <w:rPr>
          <w:rFonts w:hint="eastAsia" w:ascii="仿宋_GB2312" w:eastAsia="仿宋_GB2312"/>
          <w:sz w:val="32"/>
          <w:szCs w:val="32"/>
        </w:rPr>
        <w:t>我单位当年承担的社会公益研究中减少自治区“三农”研究课题-新疆饲草产业发展研究项目和蛋鸡标准化养殖健康技术示范推广-王文奇项目。</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612.92万元，其中：人员经费577.50万元，包括：基本工资、津贴补贴、奖金、绩效工资、机关事业单位基本养老保险缴费、职业年金缴费、职工基本医疗保险缴费、公务员医疗补助缴费、其他社会保障缴费、住房公积金、退休费、抚恤金、其他对个人和家庭的补助。</w:t>
      </w:r>
    </w:p>
    <w:p>
      <w:pPr>
        <w:ind w:firstLine="640" w:firstLineChars="200"/>
        <w:jc w:val="left"/>
        <w:rPr>
          <w:rFonts w:ascii="仿宋_GB2312" w:eastAsia="仿宋_GB2312"/>
          <w:sz w:val="32"/>
          <w:szCs w:val="32"/>
          <w:highlight w:val="red"/>
        </w:rPr>
      </w:pPr>
      <w:r>
        <w:rPr>
          <w:rFonts w:hint="eastAsia" w:ascii="仿宋_GB2312" w:eastAsia="仿宋_GB2312"/>
          <w:sz w:val="32"/>
          <w:szCs w:val="32"/>
        </w:rPr>
        <w:t>公用经费35.42万元，包括：办公费、水费、电费、邮电费、取暖费、物业管理费、差旅费、工会经费、福利费、其他交通费用、其他商品和服务支出。</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rPr>
          <w:rFonts w:ascii="仿宋_GB2312" w:eastAsia="仿宋_GB2312"/>
          <w:sz w:val="32"/>
          <w:szCs w:val="32"/>
        </w:rPr>
      </w:pPr>
      <w:r>
        <w:rPr>
          <w:rFonts w:ascii="仿宋_GB2312" w:eastAsia="仿宋_GB2312"/>
          <w:sz w:val="32"/>
          <w:szCs w:val="32"/>
        </w:rPr>
        <w:t>202</w:t>
      </w:r>
      <w:r>
        <w:rPr>
          <w:rFonts w:hint="eastAsia" w:ascii="仿宋_GB2312" w:eastAsia="仿宋_GB2312"/>
          <w:sz w:val="32"/>
          <w:szCs w:val="32"/>
        </w:rPr>
        <w:t>3年度财政拨款“三公”经费支出决算</w:t>
      </w:r>
      <w:r>
        <w:rPr>
          <w:rFonts w:ascii="仿宋_GB2312" w:eastAsia="仿宋_GB2312"/>
          <w:sz w:val="32"/>
          <w:szCs w:val="32"/>
        </w:rPr>
        <w:t>0.00</w:t>
      </w:r>
      <w:r>
        <w:rPr>
          <w:rFonts w:hint="eastAsia" w:ascii="仿宋_GB2312" w:eastAsia="仿宋_GB2312"/>
          <w:sz w:val="32"/>
          <w:szCs w:val="32"/>
        </w:rPr>
        <w:t>万元，比上年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我单位无财政拨款“三公”经费支出</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我单位无公务用车购置及运行维护费</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r>
        <w:rPr>
          <w:rFonts w:hint="eastAsia" w:ascii="仿宋_GB2312" w:eastAsia="仿宋_GB2312"/>
          <w:sz w:val="32"/>
          <w:szCs w:val="32"/>
          <w:lang w:eastAsia="zh-CN"/>
        </w:rPr>
        <w:t>。</w:t>
      </w:r>
      <w:r>
        <w:rPr>
          <w:rFonts w:hint="eastAsia" w:ascii="仿宋_GB2312" w:eastAsia="仿宋_GB2312"/>
          <w:color w:val="auto"/>
          <w:sz w:val="32"/>
          <w:szCs w:val="32"/>
          <w:highlight w:val="none"/>
          <w:lang w:val="zh-CN" w:eastAsia="zh-CN"/>
        </w:rPr>
        <w:t>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无差异</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w:t>
      </w:r>
      <w:r>
        <w:rPr>
          <w:rFonts w:hint="eastAsia" w:ascii="仿宋_GB2312" w:eastAsia="仿宋_GB2312"/>
          <w:sz w:val="32"/>
          <w:szCs w:val="32"/>
          <w:lang w:eastAsia="zh-CN"/>
        </w:rPr>
        <w:t>财政拨款</w:t>
      </w:r>
      <w:bookmarkStart w:id="48" w:name="_GoBack"/>
      <w:bookmarkEnd w:id="48"/>
      <w:r>
        <w:rPr>
          <w:rFonts w:hint="eastAsia" w:ascii="仿宋_GB2312" w:eastAsia="仿宋_GB2312"/>
          <w:sz w:val="32"/>
          <w:szCs w:val="32"/>
        </w:rPr>
        <w:t>“三公”经费支出全年预算数0.00万元，决算数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万元，预决算差异率0.00%，主要原因是：我单位无财政拨款“三公”经费支出。</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bookmarkStart w:id="20" w:name="_Toc7314"/>
      <w:bookmarkStart w:id="21" w:name="_Toc1235"/>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outlineLvl w:val="2"/>
        <w:rPr>
          <w:rFonts w:ascii="黑体" w:hAnsi="黑体" w:eastAsia="黑体"/>
          <w:sz w:val="32"/>
          <w:szCs w:val="32"/>
        </w:rPr>
      </w:pPr>
      <w:bookmarkStart w:id="24" w:name="_Toc227"/>
      <w:bookmarkStart w:id="25" w:name="_Toc26704"/>
      <w:r>
        <w:rPr>
          <w:rFonts w:hint="eastAsia" w:eastAsia="仿宋_GB2312"/>
          <w:sz w:val="32"/>
          <w:szCs w:val="32"/>
          <w:lang w:val="zh-CN"/>
        </w:rPr>
        <w:t>2023年度</w:t>
      </w:r>
      <w:r>
        <w:rPr>
          <w:rFonts w:hint="eastAsia" w:eastAsia="仿宋_GB2312"/>
          <w:sz w:val="32"/>
          <w:szCs w:val="32"/>
        </w:rPr>
        <w:t>新疆畜牧科学院饲料研究所（事业单位）公用经费支出35.42万元，</w:t>
      </w:r>
      <w:r>
        <w:rPr>
          <w:rFonts w:hint="eastAsia" w:eastAsia="仿宋_GB2312"/>
          <w:sz w:val="32"/>
          <w:szCs w:val="32"/>
          <w:lang w:val="zh-CN"/>
        </w:rPr>
        <w:t>比上年增加2.94万元，增长9.04%，主要原因是：</w:t>
      </w:r>
      <w:r>
        <w:rPr>
          <w:rFonts w:hint="eastAsia" w:ascii="仿宋_GB2312" w:eastAsia="仿宋_GB2312"/>
          <w:sz w:val="32"/>
          <w:szCs w:val="32"/>
        </w:rPr>
        <w:t>公用经费核算基数较上年增加，故我单位公用经费较上年增加。</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hint="eastAsia" w:eastAsia="仿宋_GB2312"/>
          <w:sz w:val="32"/>
          <w:szCs w:val="32"/>
          <w:lang w:val="zh-CN"/>
        </w:rPr>
        <w:t>2023年度政府采购支出总额14.37万元，其中：政府采购货物支出6.37万元、政府采购工程支出0.00万元、政府采购服务支出8.00万元。</w:t>
      </w:r>
    </w:p>
    <w:p>
      <w:pPr>
        <w:ind w:firstLine="640" w:firstLineChars="200"/>
        <w:jc w:val="left"/>
        <w:rPr>
          <w:rFonts w:eastAsia="仿宋_GB2312"/>
          <w:sz w:val="32"/>
          <w:szCs w:val="32"/>
        </w:rPr>
      </w:pPr>
      <w:r>
        <w:rPr>
          <w:rFonts w:hint="eastAsia" w:eastAsia="仿宋_GB2312"/>
          <w:sz w:val="32"/>
          <w:szCs w:val="32"/>
          <w:lang w:val="zh-CN"/>
        </w:rPr>
        <w:t>授予中小企业合同金额14.37万元，占政府采购支出总额的100.00</w:t>
      </w:r>
      <w:r>
        <w:rPr>
          <w:rFonts w:eastAsia="仿宋_GB2312"/>
          <w:sz w:val="32"/>
          <w:szCs w:val="32"/>
          <w:lang w:val="zh-CN"/>
        </w:rPr>
        <w:t>%</w:t>
      </w:r>
      <w:r>
        <w:rPr>
          <w:rFonts w:hint="eastAsia" w:eastAsia="仿宋_GB2312"/>
          <w:sz w:val="32"/>
          <w:szCs w:val="32"/>
          <w:lang w:val="zh-CN"/>
        </w:rPr>
        <w:t>，其中：授予小微企业合同金额14.37万元，占政府采购支出总额的100.00</w:t>
      </w:r>
      <w:r>
        <w:rPr>
          <w:rFonts w:eastAsia="仿宋_GB2312"/>
          <w:sz w:val="32"/>
          <w:szCs w:val="32"/>
          <w:lang w:val="zh-CN"/>
        </w:rPr>
        <w:t>%</w:t>
      </w:r>
      <w:r>
        <w:rPr>
          <w:rFonts w:hint="eastAsia" w:eastAsia="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1,082.83</w:t>
      </w:r>
      <w:r>
        <w:rPr>
          <w:rFonts w:hint="eastAsia" w:eastAsia="仿宋_GB2312"/>
          <w:sz w:val="32"/>
          <w:szCs w:val="32"/>
        </w:rPr>
        <w:t>万元，房</w:t>
      </w:r>
      <w:r>
        <w:rPr>
          <w:rFonts w:hint="eastAsia" w:eastAsia="仿宋_GB2312"/>
          <w:sz w:val="32"/>
          <w:szCs w:val="32"/>
          <w:lang w:val="zh-CN"/>
        </w:rPr>
        <w:t>屋0.00平方米，价值0.00万元。车辆0辆，价值0.00万元，其中：副部（省）级及以上领导用车0辆、主要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用车0辆、其他用车0辆，其他用车主要是：</w:t>
      </w:r>
      <w:r>
        <w:rPr>
          <w:rFonts w:hint="eastAsia" w:ascii="仿宋_GB2312" w:eastAsia="仿宋_GB2312"/>
          <w:sz w:val="32"/>
          <w:szCs w:val="32"/>
        </w:rPr>
        <w:t>我单位无其他用车；</w:t>
      </w:r>
      <w:r>
        <w:rPr>
          <w:rFonts w:hint="eastAsia" w:eastAsia="仿宋_GB2312"/>
          <w:sz w:val="32"/>
          <w:szCs w:val="32"/>
          <w:lang w:val="zh-CN"/>
        </w:rPr>
        <w:t>单价100万元（含）以上设备（不含车辆）0</w:t>
      </w:r>
      <w:r>
        <w:rPr>
          <w:rFonts w:hint="eastAsia" w:eastAsia="仿宋_GB2312"/>
          <w:sz w:val="32"/>
          <w:szCs w:val="32"/>
        </w:rPr>
        <w:t>台</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w:t>
      </w:r>
      <w:r>
        <w:rPr>
          <w:rFonts w:hint="eastAsia" w:ascii="仿宋_GB2312" w:eastAsia="仿宋_GB2312"/>
          <w:sz w:val="32"/>
          <w:szCs w:val="32"/>
        </w:rPr>
        <w:t>3年度开展预算绩效管理整体支出绩效自评表0个，全年预算总额0万元，实际执行总额0万元；我单位整体支出绩效自评是由自治区科学技术厅</w:t>
      </w:r>
      <w:r>
        <w:rPr>
          <w:rFonts w:hint="eastAsia" w:ascii="仿宋_GB2312" w:eastAsia="仿宋_GB2312"/>
          <w:sz w:val="32"/>
          <w:szCs w:val="32"/>
          <w:lang w:eastAsia="zh-CN"/>
        </w:rPr>
        <w:t>（</w:t>
      </w:r>
      <w:r>
        <w:rPr>
          <w:rFonts w:hint="eastAsia" w:ascii="仿宋_GB2312" w:eastAsia="仿宋_GB2312"/>
          <w:sz w:val="32"/>
          <w:szCs w:val="32"/>
          <w:lang w:val="en-US" w:eastAsia="zh-CN"/>
        </w:rPr>
        <w:t>部门</w:t>
      </w:r>
      <w:r>
        <w:rPr>
          <w:rFonts w:hint="eastAsia" w:ascii="仿宋_GB2312" w:eastAsia="仿宋_GB2312"/>
          <w:sz w:val="32"/>
          <w:szCs w:val="32"/>
          <w:lang w:eastAsia="zh-CN"/>
        </w:rPr>
        <w:t>）</w:t>
      </w:r>
      <w:r>
        <w:rPr>
          <w:rFonts w:hint="eastAsia" w:ascii="仿宋_GB2312" w:eastAsia="仿宋_GB2312"/>
          <w:sz w:val="32"/>
          <w:szCs w:val="32"/>
        </w:rPr>
        <w:t>完成；预算绩效评价项目</w:t>
      </w:r>
      <w:r>
        <w:rPr>
          <w:rFonts w:ascii="仿宋_GB2312" w:eastAsia="仿宋_GB2312"/>
          <w:sz w:val="32"/>
          <w:szCs w:val="32"/>
        </w:rPr>
        <w:t>2</w:t>
      </w:r>
      <w:r>
        <w:rPr>
          <w:rFonts w:hint="eastAsia" w:ascii="仿宋_GB2312" w:eastAsia="仿宋_GB2312"/>
          <w:sz w:val="32"/>
          <w:szCs w:val="32"/>
        </w:rPr>
        <w:t>个，全年预算数</w:t>
      </w:r>
      <w:r>
        <w:rPr>
          <w:rFonts w:hint="default" w:ascii="仿宋_GB2312" w:eastAsia="仿宋_GB2312"/>
          <w:sz w:val="32"/>
          <w:szCs w:val="32"/>
          <w:lang w:val="en-US"/>
        </w:rPr>
        <w:t>1239</w:t>
      </w:r>
      <w:r>
        <w:rPr>
          <w:rFonts w:hint="eastAsia" w:ascii="仿宋_GB2312" w:eastAsia="仿宋_GB2312"/>
          <w:sz w:val="32"/>
          <w:szCs w:val="32"/>
        </w:rPr>
        <w:t>万元，全年执行数</w:t>
      </w:r>
      <w:r>
        <w:rPr>
          <w:rFonts w:hint="default" w:ascii="仿宋_GB2312" w:eastAsia="仿宋_GB2312"/>
          <w:sz w:val="32"/>
          <w:szCs w:val="32"/>
          <w:lang w:val="en-US"/>
        </w:rPr>
        <w:t>1239</w:t>
      </w:r>
      <w:r>
        <w:rPr>
          <w:rFonts w:hint="eastAsia" w:ascii="仿宋_GB2312" w:eastAsia="仿宋_GB2312"/>
          <w:sz w:val="32"/>
          <w:szCs w:val="32"/>
        </w:rPr>
        <w:t>万元。预算绩效管理取得的成效：</w:t>
      </w:r>
      <w:r>
        <w:rPr>
          <w:rFonts w:ascii="仿宋_GB2312" w:eastAsia="仿宋_GB2312"/>
          <w:sz w:val="32"/>
          <w:szCs w:val="32"/>
        </w:rPr>
        <w:t>一是为我国和我区从事畜牧业教学、科研和生产单位提供了大量有价值的畜牧科技情报信息；二是对促进我国和我区畜牧业的科技进步和生产发展起到了积极作用</w:t>
      </w:r>
      <w:r>
        <w:rPr>
          <w:rFonts w:hint="eastAsia" w:ascii="仿宋_GB2312" w:eastAsia="仿宋_GB2312"/>
          <w:sz w:val="32"/>
          <w:szCs w:val="32"/>
        </w:rPr>
        <w:t>。发现的问题及原因：</w:t>
      </w:r>
      <w:r>
        <w:rPr>
          <w:rFonts w:ascii="仿宋_GB2312" w:eastAsia="仿宋_GB2312"/>
          <w:sz w:val="32"/>
          <w:szCs w:val="32"/>
        </w:rPr>
        <w:t>一是要改进管理方式方法，提高资金使用效益；二是有的绩效评价指标设置不科学，需要改进</w:t>
      </w:r>
      <w:r>
        <w:rPr>
          <w:rFonts w:hint="eastAsia" w:ascii="仿宋_GB2312" w:eastAsia="仿宋_GB2312"/>
          <w:sz w:val="32"/>
          <w:szCs w:val="32"/>
        </w:rPr>
        <w:t>。下一步改进措施：</w:t>
      </w:r>
      <w:r>
        <w:rPr>
          <w:rFonts w:ascii="仿宋_GB2312" w:eastAsia="仿宋_GB2312"/>
          <w:sz w:val="32"/>
          <w:szCs w:val="32"/>
        </w:rPr>
        <w:t>一是要加强绩效“全过程”管理力度，按时完成绩效管理任务；二是合理设置绩效评价指标</w:t>
      </w:r>
      <w:r>
        <w:rPr>
          <w:rFonts w:hint="eastAsia" w:ascii="仿宋_GB2312" w:eastAsia="仿宋_GB2312"/>
          <w:sz w:val="32"/>
          <w:szCs w:val="32"/>
        </w:rPr>
        <w:t>。具体项目自评情况附绩效自评表。</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本单位无其他需说明事项</w:t>
      </w:r>
      <w:r>
        <w:rPr>
          <w:rFonts w:hint="eastAsia" w:ascii="仿宋_GB2312" w:hAnsi="仿宋_GB2312" w:eastAsia="仿宋_GB2312" w:cs="仿宋_GB2312"/>
          <w:kern w:val="0"/>
          <w:sz w:val="32"/>
          <w:szCs w:val="32"/>
          <w:lang w:eastAsia="zh-CN"/>
        </w:rPr>
        <w:t>。</w:t>
      </w:r>
    </w:p>
    <w:p>
      <w:pPr>
        <w:jc w:val="center"/>
        <w:outlineLvl w:val="0"/>
        <w:rPr>
          <w:rFonts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0ZWJlYTE5Nzg5ZTViMjFkNWU5NjA2MmZjZTZmODAifQ=="/>
    <w:docVar w:name="KSO_WPS_MARK_KEY" w:val="41ee2a61-2d54-4f93-83be-afdb9a40d732"/>
  </w:docVars>
  <w:rsids>
    <w:rsidRoot w:val="004A58C3"/>
    <w:rsid w:val="00213C59"/>
    <w:rsid w:val="0027518D"/>
    <w:rsid w:val="003210CE"/>
    <w:rsid w:val="004A58C3"/>
    <w:rsid w:val="007A4298"/>
    <w:rsid w:val="00AA00FC"/>
    <w:rsid w:val="00B70D59"/>
    <w:rsid w:val="00BF698C"/>
    <w:rsid w:val="00CB169D"/>
    <w:rsid w:val="00DD4F17"/>
    <w:rsid w:val="00F52A8D"/>
    <w:rsid w:val="019404F8"/>
    <w:rsid w:val="02BD3108"/>
    <w:rsid w:val="02F73D26"/>
    <w:rsid w:val="034D4FEF"/>
    <w:rsid w:val="035D1785"/>
    <w:rsid w:val="039F47CE"/>
    <w:rsid w:val="03E05CE8"/>
    <w:rsid w:val="03F973EE"/>
    <w:rsid w:val="043E5B56"/>
    <w:rsid w:val="045F6F8E"/>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831BF4"/>
    <w:rsid w:val="09AF3D17"/>
    <w:rsid w:val="0A482278"/>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0FE21F79"/>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510C37"/>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686BAD"/>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730DD6"/>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1B3D6F"/>
    <w:rsid w:val="3A893816"/>
    <w:rsid w:val="3A893B6D"/>
    <w:rsid w:val="3AD1763A"/>
    <w:rsid w:val="3B6716E3"/>
    <w:rsid w:val="3B6C6B2D"/>
    <w:rsid w:val="3C241A15"/>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AF832A5"/>
    <w:rsid w:val="4B4C0111"/>
    <w:rsid w:val="4B8553A9"/>
    <w:rsid w:val="4BDB3730"/>
    <w:rsid w:val="4C200F7A"/>
    <w:rsid w:val="4CEE3180"/>
    <w:rsid w:val="4D0F4AF6"/>
    <w:rsid w:val="4D1D70C7"/>
    <w:rsid w:val="4DF94F37"/>
    <w:rsid w:val="4E0A1DD5"/>
    <w:rsid w:val="4E3160E5"/>
    <w:rsid w:val="4E4D37AF"/>
    <w:rsid w:val="4E8C6496"/>
    <w:rsid w:val="4EFD18DE"/>
    <w:rsid w:val="4F144236"/>
    <w:rsid w:val="4F663C87"/>
    <w:rsid w:val="4F7E29A8"/>
    <w:rsid w:val="4F9E1FFC"/>
    <w:rsid w:val="4FDA439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73A0F4"/>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35BFD"/>
    <w:rsid w:val="584A0929"/>
    <w:rsid w:val="58CD2491"/>
    <w:rsid w:val="591B41B2"/>
    <w:rsid w:val="59254A26"/>
    <w:rsid w:val="59326325"/>
    <w:rsid w:val="595C505B"/>
    <w:rsid w:val="595E55C3"/>
    <w:rsid w:val="596E7E20"/>
    <w:rsid w:val="5A60780B"/>
    <w:rsid w:val="5AB34579"/>
    <w:rsid w:val="5AFC6609"/>
    <w:rsid w:val="5B113480"/>
    <w:rsid w:val="5BD456CE"/>
    <w:rsid w:val="5C0D1F49"/>
    <w:rsid w:val="5C34118B"/>
    <w:rsid w:val="5CBB0CE2"/>
    <w:rsid w:val="5CC17177"/>
    <w:rsid w:val="5CF306BC"/>
    <w:rsid w:val="5D3F3D64"/>
    <w:rsid w:val="5D833043"/>
    <w:rsid w:val="5DD92690"/>
    <w:rsid w:val="5DDB1CFD"/>
    <w:rsid w:val="5E7D4790"/>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0EC6527"/>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31188F"/>
    <w:rsid w:val="7F487C04"/>
    <w:rsid w:val="7FB45F21"/>
    <w:rsid w:val="7FE57088"/>
    <w:rsid w:val="7FF37FA3"/>
    <w:rsid w:val="9DFEFA8E"/>
    <w:rsid w:val="F7CFAF72"/>
    <w:rsid w:val="FFFD94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1169</Words>
  <Characters>6668</Characters>
  <Lines>55</Lines>
  <Paragraphs>15</Paragraphs>
  <TotalTime>3</TotalTime>
  <ScaleCrop>false</ScaleCrop>
  <LinksUpToDate>false</LinksUpToDate>
  <CharactersWithSpaces>7822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GXR</dc:creator>
  <cp:lastModifiedBy>Administrator</cp:lastModifiedBy>
  <dcterms:modified xsi:type="dcterms:W3CDTF">2024-10-30T02:31:36Z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5FBE9849591748AD836BED91846EC20C</vt:lpwstr>
  </property>
</Properties>
</file>