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ind w:left="0" w:right="0"/>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560" w:lineRule="exact"/>
        <w:ind w:left="0" w:right="0"/>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新疆维吾尔自治区粮油科学研究所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 xml:space="preserve"> 2023年度部门决算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公开说明</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sectPr>
          <w:footerReference r:id="rId3" w:type="default"/>
          <w:pgSz w:w="11906" w:h="16839"/>
          <w:pgMar w:top="1984" w:right="1474" w:bottom="1984" w:left="1474" w:header="0" w:footer="0" w:gutter="0"/>
          <w:pgNumType w:fmt="decimal"/>
          <w:cols w:space="0" w:num="1"/>
          <w:rtlGutter w:val="0"/>
          <w:docGrid w:linePitch="0" w:charSpace="0"/>
        </w:sect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bidi w:val="0"/>
        <w:adjustRightInd/>
        <w:snapToGrid/>
        <w:spacing w:line="560" w:lineRule="exact"/>
        <w:ind w:left="0" w:right="0"/>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sectPr>
          <w:footerReference r:id="rId4" w:type="default"/>
          <w:pgSz w:w="11906" w:h="16839"/>
          <w:pgMar w:top="1984" w:right="1474" w:bottom="1984" w:left="1474" w:header="0" w:footer="0" w:gutter="0"/>
          <w:pgNumType w:fmt="decimal" w:start="1"/>
          <w:cols w:space="720" w:num="1"/>
        </w:sectPr>
      </w:pP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right="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sectPr>
          <w:footerReference r:id="rId5" w:type="default"/>
          <w:pgSz w:w="11906" w:h="16839"/>
          <w:pgMar w:top="1984" w:right="1474" w:bottom="1984" w:left="1474" w:header="0" w:footer="0" w:gutter="0"/>
          <w:pgNumType w:fmt="decimal"/>
          <w:cols w:space="720" w:num="1"/>
        </w:sectPr>
      </w:pPr>
      <w:bookmarkStart w:id="0" w:name="_Toc32314"/>
      <w:bookmarkStart w:id="1" w:name="_Toc24028"/>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en-US" w:eastAsia="zh-CN"/>
        </w:rPr>
      </w:pPr>
      <w:bookmarkStart w:id="4" w:name="_Toc31238"/>
      <w:bookmarkStart w:id="5" w:name="_Toc2151"/>
      <w:r>
        <w:rPr>
          <w:rFonts w:hint="eastAsia" w:ascii="仿宋_GB2312" w:eastAsia="仿宋_GB2312"/>
          <w:color w:val="auto"/>
          <w:spacing w:val="0"/>
          <w:sz w:val="32"/>
          <w:szCs w:val="32"/>
          <w:highlight w:val="none"/>
          <w:lang w:val="en-US" w:eastAsia="zh-CN"/>
        </w:rPr>
        <w:t>新疆维吾尔自治区粮油科学研究所成立于 1976 年，隶属于自治区粮食和物资储备局，公益二类事业单位，经费由自治区科技厅主管，执行政府会计制度。宗旨和业务范围：承担新疆粮食行业基本建设和技术改造项目的综合配套设计任务，从事粮油、食品、饲料的生产、储存，检验病虫害防治等新工艺、新设备、新技术的研究和推广应用等工作。</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新疆维吾尔自治区粮油科学研究所2023年度，实有人数</w:t>
      </w:r>
      <w:r>
        <w:rPr>
          <w:rFonts w:hint="eastAsia" w:ascii="仿宋_GB2312" w:eastAsia="仿宋_GB2312"/>
          <w:color w:val="auto"/>
          <w:spacing w:val="0"/>
          <w:sz w:val="32"/>
          <w:szCs w:val="32"/>
          <w:highlight w:val="none"/>
          <w:lang w:val="zh-CN" w:eastAsia="zh-CN"/>
        </w:rPr>
        <w:t>51</w:t>
      </w:r>
      <w:r>
        <w:rPr>
          <w:rFonts w:hint="eastAsia" w:ascii="仿宋_GB2312" w:eastAsia="仿宋_GB2312"/>
          <w:color w:val="auto"/>
          <w:spacing w:val="0"/>
          <w:sz w:val="32"/>
          <w:szCs w:val="32"/>
          <w:highlight w:val="none"/>
          <w:lang w:val="en-US" w:eastAsia="zh-CN"/>
        </w:rPr>
        <w:t>人，其中：在职人员</w:t>
      </w:r>
      <w:r>
        <w:rPr>
          <w:rFonts w:hint="eastAsia" w:ascii="仿宋_GB2312" w:eastAsia="仿宋_GB2312"/>
          <w:color w:val="auto"/>
          <w:spacing w:val="0"/>
          <w:sz w:val="32"/>
          <w:szCs w:val="32"/>
          <w:highlight w:val="none"/>
          <w:lang w:val="zh-CN" w:eastAsia="zh-CN"/>
        </w:rPr>
        <w:t>13</w:t>
      </w:r>
      <w:r>
        <w:rPr>
          <w:rFonts w:hint="eastAsia" w:ascii="仿宋_GB2312" w:eastAsia="仿宋_GB2312"/>
          <w:color w:val="auto"/>
          <w:spacing w:val="0"/>
          <w:sz w:val="32"/>
          <w:szCs w:val="32"/>
          <w:highlight w:val="none"/>
          <w:lang w:val="en-US" w:eastAsia="zh-CN"/>
        </w:rPr>
        <w:t>人，离休人员</w:t>
      </w:r>
      <w:r>
        <w:rPr>
          <w:rFonts w:hint="eastAsia" w:ascii="仿宋_GB2312" w:eastAsia="仿宋_GB2312"/>
          <w:color w:val="auto"/>
          <w:spacing w:val="0"/>
          <w:sz w:val="32"/>
          <w:szCs w:val="32"/>
          <w:highlight w:val="none"/>
          <w:lang w:val="zh-CN" w:eastAsia="zh-CN"/>
        </w:rPr>
        <w:t>0</w:t>
      </w:r>
      <w:r>
        <w:rPr>
          <w:rFonts w:hint="eastAsia" w:ascii="仿宋_GB2312" w:eastAsia="仿宋_GB2312"/>
          <w:color w:val="auto"/>
          <w:spacing w:val="0"/>
          <w:sz w:val="32"/>
          <w:szCs w:val="32"/>
          <w:highlight w:val="none"/>
          <w:lang w:val="en-US" w:eastAsia="zh-CN"/>
        </w:rPr>
        <w:t>人，退休人员</w:t>
      </w:r>
      <w:r>
        <w:rPr>
          <w:rFonts w:hint="eastAsia" w:ascii="仿宋_GB2312" w:eastAsia="仿宋_GB2312"/>
          <w:color w:val="auto"/>
          <w:spacing w:val="0"/>
          <w:sz w:val="32"/>
          <w:szCs w:val="32"/>
          <w:highlight w:val="none"/>
          <w:lang w:val="zh-CN" w:eastAsia="zh-CN"/>
        </w:rPr>
        <w:t>38</w:t>
      </w:r>
      <w:r>
        <w:rPr>
          <w:rFonts w:hint="eastAsia" w:ascii="仿宋_GB2312" w:eastAsia="仿宋_GB2312"/>
          <w:color w:val="auto"/>
          <w:spacing w:val="0"/>
          <w:sz w:val="32"/>
          <w:szCs w:val="32"/>
          <w:highlight w:val="none"/>
          <w:lang w:val="en-US" w:eastAsia="zh-CN"/>
        </w:rPr>
        <w:t>人。</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en-US" w:eastAsia="zh-CN"/>
        </w:rPr>
      </w:pPr>
      <w:bookmarkStart w:id="6" w:name="_Toc3092"/>
      <w:bookmarkStart w:id="7" w:name="_Toc29374"/>
      <w:r>
        <w:rPr>
          <w:rFonts w:hint="eastAsia" w:ascii="仿宋_GB2312" w:eastAsia="仿宋_GB2312"/>
          <w:color w:val="auto"/>
          <w:spacing w:val="0"/>
          <w:sz w:val="32"/>
          <w:szCs w:val="32"/>
          <w:highlight w:val="none"/>
          <w:lang w:val="en-US" w:eastAsia="zh-CN"/>
        </w:rPr>
        <w:t>单位无下属预算单位，</w:t>
      </w:r>
      <w:r>
        <w:rPr>
          <w:rFonts w:hint="eastAsia" w:ascii="仿宋_GB2312" w:hAnsi="黑体" w:eastAsia="仿宋_GB2312" w:cs="宋体"/>
          <w:bCs/>
          <w:color w:val="auto"/>
          <w:kern w:val="0"/>
          <w:sz w:val="32"/>
          <w:szCs w:val="32"/>
          <w:highlight w:val="none"/>
        </w:rPr>
        <w:t>下设</w:t>
      </w:r>
      <w:r>
        <w:rPr>
          <w:rFonts w:hint="default" w:ascii="仿宋_GB2312" w:eastAsia="仿宋_GB2312"/>
          <w:color w:val="auto"/>
          <w:sz w:val="32"/>
          <w:szCs w:val="32"/>
          <w:highlight w:val="none"/>
          <w:lang w:val="en-US"/>
        </w:rPr>
        <w:t>3</w:t>
      </w:r>
      <w:r>
        <w:rPr>
          <w:rFonts w:hint="eastAsia" w:ascii="仿宋_GB2312" w:hAnsi="黑体" w:eastAsia="仿宋_GB2312" w:cs="宋体"/>
          <w:bCs/>
          <w:color w:val="auto"/>
          <w:kern w:val="0"/>
          <w:sz w:val="32"/>
          <w:szCs w:val="32"/>
          <w:highlight w:val="none"/>
        </w:rPr>
        <w:t>个处室，</w:t>
      </w:r>
      <w:r>
        <w:rPr>
          <w:rFonts w:hint="eastAsia" w:ascii="仿宋_GB2312" w:eastAsia="仿宋_GB2312"/>
          <w:color w:val="auto"/>
          <w:spacing w:val="0"/>
          <w:sz w:val="32"/>
          <w:szCs w:val="32"/>
          <w:highlight w:val="none"/>
          <w:lang w:val="en-US" w:eastAsia="zh-CN"/>
        </w:rPr>
        <w:t>分别是：综合办公室、粮食安全与产业发展研究室、技术应用与推广室。</w:t>
      </w:r>
    </w:p>
    <w:p>
      <w:pPr>
        <w:pStyle w:val="3"/>
        <w:keepNext w:val="0"/>
        <w:keepLines w:val="0"/>
        <w:pageBreakBefore w:val="0"/>
        <w:widowControl w:val="0"/>
        <w:kinsoku/>
        <w:wordWrap/>
        <w:overflowPunct/>
        <w:topLinePunct w:val="0"/>
        <w:bidi w:val="0"/>
        <w:adjustRightInd/>
        <w:snapToGrid/>
        <w:spacing w:before="239" w:line="560" w:lineRule="exact"/>
        <w:ind w:left="0" w:right="0" w:firstLine="642"/>
        <w:jc w:val="both"/>
        <w:textAlignment w:val="auto"/>
        <w:rPr>
          <w:rFonts w:hint="eastAsia" w:ascii="仿宋_GB2312" w:eastAsia="仿宋_GB2312"/>
          <w:color w:val="auto"/>
          <w:spacing w:val="0"/>
          <w:sz w:val="32"/>
          <w:szCs w:val="32"/>
          <w:highlight w:val="none"/>
          <w:lang w:val="en-US" w:eastAsia="zh-CN"/>
        </w:rPr>
        <w:sectPr>
          <w:footerReference r:id="rId6" w:type="default"/>
          <w:pgSz w:w="11906" w:h="16839"/>
          <w:pgMar w:top="1984" w:right="1474" w:bottom="1984" w:left="1474" w:header="0" w:footer="0" w:gutter="0"/>
          <w:pgNumType w:fmt="decimal"/>
          <w:cols w:space="720" w:num="1"/>
        </w:sect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val="zh-CN" w:eastAsia="zh-CN"/>
        </w:rPr>
        <w:t>657.93万元，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val="zh-CN" w:eastAsia="zh-CN"/>
        </w:rPr>
        <w:t>423.68万元，使用非财政拨款结余0.00万元，年初结转和结余234.25万元。</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val="zh-CN"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val="zh-CN"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657.93万元，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val="zh-CN" w:eastAsia="zh-CN"/>
        </w:rPr>
        <w:t>392.61万元，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val="zh-CN" w:eastAsia="zh-CN"/>
        </w:rPr>
        <w:t>0.00万元，年末结转和结余265.32万元。</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val="zh-CN" w:eastAsia="zh-CN"/>
        </w:rPr>
        <w:t>增加82.49万元，增长14.34%，主要原因是：</w:t>
      </w:r>
      <w:r>
        <w:rPr>
          <w:rFonts w:hint="eastAsia" w:ascii="仿宋_GB2312" w:eastAsia="仿宋_GB2312"/>
          <w:color w:val="auto"/>
          <w:spacing w:val="0"/>
          <w:sz w:val="32"/>
          <w:szCs w:val="32"/>
          <w:highlight w:val="none"/>
          <w:lang w:val="en-US" w:eastAsia="zh-CN"/>
        </w:rPr>
        <w:t>业务规模扩大，事业收入增幅较大</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本年收入423.68万元，其中：财政拨款收入314.79万元，占74.30%；上级补助收入0.00万元，占0.00%；事业收入87.64万元，占20.69%；经营收入0.00万元，占0.00%；附属单位上缴收入0.00万元，占0.00%；其他收入21.26万元，占5.02%。</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本年支出392.61万元，其中：基本支出314.79万元，占80.18%；项目支出77.82万元，占19.82%；上缴上级支出0.00万元，占0.00%；经营支出0.00万元，占0.00%；对附属单位补助支出0.00万元，占0.00%。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eastAsia="仿宋_GB2312"/>
          <w:color w:val="auto"/>
          <w:spacing w:val="0"/>
          <w:sz w:val="32"/>
          <w:szCs w:val="32"/>
          <w:highlight w:val="none"/>
          <w:lang w:eastAsia="zh-CN"/>
        </w:rPr>
        <w:t>2</w:t>
      </w:r>
      <w:r>
        <w:rPr>
          <w:rFonts w:hint="eastAsia" w:ascii="仿宋_GB2312" w:hAnsi="Times New Roman" w:eastAsia="仿宋_GB2312" w:cs="Times New Roman"/>
          <w:color w:val="auto"/>
          <w:kern w:val="2"/>
          <w:sz w:val="32"/>
          <w:szCs w:val="32"/>
          <w:highlight w:val="none"/>
          <w:lang w:val="zh-CN" w:eastAsia="zh-CN" w:bidi="ar-SA"/>
        </w:rPr>
        <w:t>023年度财政拨款收入</w:t>
      </w:r>
      <w:r>
        <w:rPr>
          <w:rFonts w:hint="eastAsia" w:ascii="仿宋_GB2312" w:hAnsi="Times New Roman" w:eastAsia="仿宋_GB2312" w:cs="Times New Roman"/>
          <w:color w:val="auto"/>
          <w:kern w:val="2"/>
          <w:sz w:val="32"/>
          <w:szCs w:val="32"/>
          <w:highlight w:val="none"/>
          <w:lang w:val="en-US" w:eastAsia="zh-CN" w:bidi="ar-SA"/>
        </w:rPr>
        <w:t>总计</w:t>
      </w:r>
      <w:r>
        <w:rPr>
          <w:rFonts w:hint="eastAsia" w:ascii="仿宋_GB2312" w:hAnsi="Times New Roman" w:eastAsia="仿宋_GB2312" w:cs="Times New Roman"/>
          <w:color w:val="auto"/>
          <w:kern w:val="2"/>
          <w:sz w:val="32"/>
          <w:szCs w:val="32"/>
          <w:highlight w:val="none"/>
          <w:lang w:val="zh-CN" w:eastAsia="zh-CN" w:bidi="ar-SA"/>
        </w:rPr>
        <w:t>314.79万元，</w:t>
      </w:r>
      <w:r>
        <w:rPr>
          <w:rFonts w:hint="eastAsia" w:ascii="仿宋_GB2312" w:hAnsi="Times New Roman" w:eastAsia="仿宋_GB2312" w:cs="Times New Roman"/>
          <w:color w:val="auto"/>
          <w:kern w:val="2"/>
          <w:sz w:val="32"/>
          <w:szCs w:val="32"/>
          <w:highlight w:val="none"/>
          <w:lang w:val="en-US" w:eastAsia="zh-CN" w:bidi="ar-SA"/>
        </w:rPr>
        <w:t>其中：年初财政拨款结转和结余</w:t>
      </w:r>
      <w:r>
        <w:rPr>
          <w:rFonts w:hint="eastAsia" w:ascii="仿宋_GB2312" w:hAnsi="Times New Roman" w:eastAsia="仿宋_GB2312" w:cs="Times New Roman"/>
          <w:color w:val="auto"/>
          <w:kern w:val="2"/>
          <w:sz w:val="32"/>
          <w:szCs w:val="32"/>
          <w:highlight w:val="none"/>
          <w:lang w:val="zh-CN" w:eastAsia="zh-CN" w:bidi="ar-SA"/>
        </w:rPr>
        <w:t>0.00万元，</w:t>
      </w:r>
      <w:r>
        <w:rPr>
          <w:rFonts w:hint="eastAsia" w:ascii="仿宋_GB2312" w:hAnsi="Times New Roman" w:eastAsia="仿宋_GB2312" w:cs="Times New Roman"/>
          <w:color w:val="auto"/>
          <w:kern w:val="2"/>
          <w:sz w:val="32"/>
          <w:szCs w:val="32"/>
          <w:highlight w:val="none"/>
          <w:lang w:val="en-US" w:eastAsia="zh-CN" w:bidi="ar-SA"/>
        </w:rPr>
        <w:t>本年财政拨款收入</w:t>
      </w:r>
      <w:r>
        <w:rPr>
          <w:rFonts w:hint="eastAsia" w:ascii="仿宋_GB2312" w:hAnsi="Times New Roman" w:eastAsia="仿宋_GB2312" w:cs="Times New Roman"/>
          <w:color w:val="auto"/>
          <w:kern w:val="2"/>
          <w:sz w:val="32"/>
          <w:szCs w:val="32"/>
          <w:highlight w:val="none"/>
          <w:lang w:val="zh-CN" w:eastAsia="zh-CN" w:bidi="ar-SA"/>
        </w:rPr>
        <w:t>314.79万元。财政拨款支出</w:t>
      </w:r>
      <w:r>
        <w:rPr>
          <w:rFonts w:hint="eastAsia" w:ascii="仿宋_GB2312" w:hAnsi="Times New Roman" w:eastAsia="仿宋_GB2312" w:cs="Times New Roman"/>
          <w:color w:val="auto"/>
          <w:kern w:val="2"/>
          <w:sz w:val="32"/>
          <w:szCs w:val="32"/>
          <w:highlight w:val="none"/>
          <w:lang w:val="en-US" w:eastAsia="zh-CN" w:bidi="ar-SA"/>
        </w:rPr>
        <w:t>总计</w:t>
      </w:r>
      <w:r>
        <w:rPr>
          <w:rFonts w:hint="eastAsia" w:ascii="仿宋_GB2312" w:hAnsi="Times New Roman" w:eastAsia="仿宋_GB2312" w:cs="Times New Roman"/>
          <w:color w:val="auto"/>
          <w:kern w:val="2"/>
          <w:sz w:val="32"/>
          <w:szCs w:val="32"/>
          <w:highlight w:val="none"/>
          <w:lang w:val="zh-CN" w:eastAsia="zh-CN" w:bidi="ar-SA"/>
        </w:rPr>
        <w:t>314.79万元，</w:t>
      </w:r>
      <w:r>
        <w:rPr>
          <w:rFonts w:hint="eastAsia" w:ascii="仿宋_GB2312" w:hAnsi="Times New Roman" w:eastAsia="仿宋_GB2312" w:cs="Times New Roman"/>
          <w:color w:val="auto"/>
          <w:kern w:val="2"/>
          <w:sz w:val="32"/>
          <w:szCs w:val="32"/>
          <w:highlight w:val="none"/>
          <w:lang w:val="en-US" w:eastAsia="zh-CN" w:bidi="ar-SA"/>
        </w:rPr>
        <w:t>其中：年末财政拨款结转和结余</w:t>
      </w:r>
      <w:r>
        <w:rPr>
          <w:rFonts w:hint="eastAsia" w:ascii="仿宋_GB2312" w:hAnsi="Times New Roman" w:eastAsia="仿宋_GB2312" w:cs="Times New Roman"/>
          <w:color w:val="auto"/>
          <w:kern w:val="2"/>
          <w:sz w:val="32"/>
          <w:szCs w:val="32"/>
          <w:highlight w:val="none"/>
          <w:lang w:val="zh-CN" w:eastAsia="zh-CN" w:bidi="ar-SA"/>
        </w:rPr>
        <w:t>0.00万元，</w:t>
      </w:r>
      <w:r>
        <w:rPr>
          <w:rFonts w:hint="eastAsia" w:ascii="仿宋_GB2312" w:hAnsi="Times New Roman" w:eastAsia="仿宋_GB2312" w:cs="Times New Roman"/>
          <w:color w:val="auto"/>
          <w:kern w:val="2"/>
          <w:sz w:val="32"/>
          <w:szCs w:val="32"/>
          <w:highlight w:val="none"/>
          <w:lang w:val="en-US" w:eastAsia="zh-CN" w:bidi="ar-SA"/>
        </w:rPr>
        <w:t>本年财政拨款支出</w:t>
      </w:r>
      <w:r>
        <w:rPr>
          <w:rFonts w:hint="eastAsia" w:ascii="仿宋_GB2312" w:hAnsi="Times New Roman" w:eastAsia="仿宋_GB2312" w:cs="Times New Roman"/>
          <w:color w:val="auto"/>
          <w:kern w:val="2"/>
          <w:sz w:val="32"/>
          <w:szCs w:val="32"/>
          <w:highlight w:val="none"/>
          <w:lang w:val="zh-CN" w:eastAsia="zh-CN" w:bidi="ar-SA"/>
        </w:rPr>
        <w:t>314.79万元。</w:t>
      </w:r>
    </w:p>
    <w:p>
      <w:pPr>
        <w:keepNext w:val="0"/>
        <w:keepLines w:val="0"/>
        <w:pageBreakBefore w:val="0"/>
        <w:widowControl w:val="0"/>
        <w:kinsoku/>
        <w:wordWrap/>
        <w:overflowPunct/>
        <w:topLinePunct w:val="0"/>
        <w:bidi w:val="0"/>
        <w:adjustRightInd/>
        <w:snapToGrid/>
        <w:spacing w:line="560" w:lineRule="exact"/>
        <w:ind w:left="0" w:right="0" w:firstLine="640" w:firstLineChars="200"/>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财政拨款收入支出总体与上年相比</w:t>
      </w:r>
      <w:r>
        <w:rPr>
          <w:rFonts w:hint="eastAsia" w:ascii="仿宋_GB2312" w:hAnsi="Times New Roman"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color w:val="auto"/>
          <w:kern w:val="2"/>
          <w:sz w:val="32"/>
          <w:szCs w:val="32"/>
          <w:highlight w:val="none"/>
          <w:lang w:val="zh-CN" w:eastAsia="zh-CN" w:bidi="ar-SA"/>
        </w:rPr>
        <w:t>增加12.98万元，</w:t>
      </w:r>
      <w:r>
        <w:rPr>
          <w:rFonts w:hint="eastAsia" w:ascii="仿宋_GB2312" w:hAnsi="Times New Roman" w:eastAsia="仿宋_GB2312" w:cs="Times New Roman"/>
          <w:color w:val="auto"/>
          <w:kern w:val="2"/>
          <w:sz w:val="32"/>
          <w:szCs w:val="32"/>
          <w:highlight w:val="none"/>
          <w:lang w:val="en-US" w:eastAsia="zh-CN" w:bidi="ar-SA"/>
        </w:rPr>
        <w:t>增长4.30%,</w:t>
      </w:r>
      <w:r>
        <w:rPr>
          <w:rFonts w:hint="eastAsia" w:ascii="仿宋_GB2312" w:hAnsi="Times New Roman" w:eastAsia="仿宋_GB2312" w:cs="Times New Roman"/>
          <w:color w:val="auto"/>
          <w:kern w:val="2"/>
          <w:sz w:val="32"/>
          <w:szCs w:val="32"/>
          <w:highlight w:val="none"/>
          <w:lang w:val="zh-CN" w:eastAsia="zh-CN" w:bidi="ar-SA"/>
        </w:rPr>
        <w:t>主要原因是：</w:t>
      </w:r>
      <w:r>
        <w:rPr>
          <w:rFonts w:hint="eastAsia" w:ascii="仿宋_GB2312" w:hAnsi="Times New Roman" w:eastAsia="仿宋_GB2312" w:cs="Times New Roman"/>
          <w:color w:val="auto"/>
          <w:kern w:val="2"/>
          <w:sz w:val="32"/>
          <w:szCs w:val="32"/>
          <w:highlight w:val="none"/>
          <w:lang w:val="en-US" w:eastAsia="zh-CN" w:bidi="ar-SA"/>
        </w:rPr>
        <w:t>2023年</w:t>
      </w:r>
      <w:r>
        <w:rPr>
          <w:rFonts w:hint="eastAsia" w:ascii="仿宋_GB2312" w:hAnsi="Times New Roman" w:eastAsia="仿宋_GB2312" w:cs="Times New Roman"/>
          <w:color w:val="auto"/>
          <w:kern w:val="2"/>
          <w:sz w:val="32"/>
          <w:szCs w:val="32"/>
          <w:highlight w:val="none"/>
          <w:lang w:val="zh-CN" w:eastAsia="zh-CN" w:bidi="ar-SA"/>
        </w:rPr>
        <w:t>由于在职人员减少</w:t>
      </w:r>
      <w:r>
        <w:rPr>
          <w:rFonts w:hint="eastAsia" w:ascii="仿宋_GB2312" w:hAnsi="Times New Roman" w:eastAsia="仿宋_GB2312" w:cs="Times New Roman"/>
          <w:color w:val="auto"/>
          <w:kern w:val="2"/>
          <w:sz w:val="32"/>
          <w:szCs w:val="32"/>
          <w:highlight w:val="none"/>
          <w:lang w:val="en-US" w:eastAsia="zh-CN" w:bidi="ar-SA"/>
        </w:rPr>
        <w:t>1人，退休人员增加1人，退休人员去世1人，因此2023年人员经费支出增加16.37万元，公用经费减少3.39万元，于2022年相比财政拨款收入支出增加12.98万元</w:t>
      </w:r>
      <w:r>
        <w:rPr>
          <w:rFonts w:hint="eastAsia" w:ascii="仿宋_GB2312" w:hAnsi="Times New Roman" w:eastAsia="仿宋_GB2312" w:cs="Times New Roman"/>
          <w:color w:val="auto"/>
          <w:kern w:val="2"/>
          <w:sz w:val="32"/>
          <w:szCs w:val="32"/>
          <w:highlight w:val="none"/>
          <w:lang w:val="zh-CN" w:eastAsia="zh-CN" w:bidi="ar-SA"/>
        </w:rPr>
        <w:t>。与年初预算相比，年初预算数327.05万元，决算数314.79万元，预决算差异率-3.75%，主要原因是：</w:t>
      </w:r>
      <w:r>
        <w:rPr>
          <w:rFonts w:hint="eastAsia" w:ascii="仿宋_GB2312" w:hAnsi="Times New Roman" w:eastAsia="仿宋_GB2312" w:cs="Times New Roman"/>
          <w:color w:val="auto"/>
          <w:kern w:val="2"/>
          <w:sz w:val="32"/>
          <w:szCs w:val="32"/>
          <w:highlight w:val="none"/>
          <w:lang w:val="en-US" w:eastAsia="zh-CN" w:bidi="ar-SA"/>
        </w:rPr>
        <w:t>2023年财政拨款收入预决算差额-12.26万元，差异率-3.75%，本单位财政拨款预算减少12.26万元，其中基本支出调增民族团结一家亲增加0.19万元,文件依据新财建[2023]031号;调增2022-2023年调增艰边贴2.1万元,文件依据新财教[2023]025号;调增2022提高基础绩效（退休）8.44万元,文件依据新财教[2023]005号;调增2023年丧葬费抚恤金9.27万元，文件依据新财教[2023]187号；调增2022-2023年提高基础绩效奖（在职离休）12.67万元, 文件依据新财教[2023]025号；调减2023年人员类项目-保工资项目的社会福利和救助44.93万元,文件依据新财预[2023]001号。</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bidi w:val="0"/>
        <w:adjustRightInd/>
        <w:snapToGrid/>
        <w:spacing w:line="560" w:lineRule="exact"/>
        <w:ind w:left="0" w:right="0" w:firstLine="640" w:firstLineChars="200"/>
        <w:textAlignment w:val="auto"/>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2023年度一般公共预算财政拨款支出314.79万元，占本年支出合计的80.18%。与上年相比，增加12.98万元，</w:t>
      </w:r>
      <w:r>
        <w:rPr>
          <w:rFonts w:hint="eastAsia" w:ascii="仿宋_GB2312" w:hAnsi="Times New Roman" w:eastAsia="仿宋_GB2312" w:cs="Times New Roman"/>
          <w:color w:val="auto"/>
          <w:kern w:val="2"/>
          <w:sz w:val="32"/>
          <w:szCs w:val="32"/>
          <w:highlight w:val="none"/>
          <w:lang w:val="en-US" w:eastAsia="zh-CN" w:bidi="ar-SA"/>
        </w:rPr>
        <w:t>增长4.30%,</w:t>
      </w:r>
      <w:r>
        <w:rPr>
          <w:rFonts w:hint="eastAsia" w:ascii="仿宋_GB2312" w:hAnsi="Times New Roman" w:eastAsia="仿宋_GB2312" w:cs="Times New Roman"/>
          <w:color w:val="auto"/>
          <w:kern w:val="2"/>
          <w:sz w:val="32"/>
          <w:szCs w:val="32"/>
          <w:highlight w:val="none"/>
          <w:lang w:val="zh-CN" w:eastAsia="zh-CN" w:bidi="ar-SA"/>
        </w:rPr>
        <w:t>主要原因是：</w:t>
      </w:r>
      <w:r>
        <w:rPr>
          <w:rFonts w:hint="eastAsia" w:ascii="仿宋_GB2312" w:hAnsi="Times New Roman" w:eastAsia="仿宋_GB2312" w:cs="Times New Roman"/>
          <w:color w:val="auto"/>
          <w:kern w:val="2"/>
          <w:sz w:val="32"/>
          <w:szCs w:val="32"/>
          <w:highlight w:val="none"/>
          <w:lang w:val="en-US" w:eastAsia="zh-CN" w:bidi="ar-SA"/>
        </w:rPr>
        <w:t>2023年</w:t>
      </w:r>
      <w:r>
        <w:rPr>
          <w:rFonts w:hint="eastAsia" w:ascii="仿宋_GB2312" w:hAnsi="Times New Roman" w:eastAsia="仿宋_GB2312" w:cs="Times New Roman"/>
          <w:color w:val="auto"/>
          <w:kern w:val="2"/>
          <w:sz w:val="32"/>
          <w:szCs w:val="32"/>
          <w:highlight w:val="none"/>
          <w:lang w:val="zh-CN" w:eastAsia="zh-CN" w:bidi="ar-SA"/>
        </w:rPr>
        <w:t>由于在职人员减少</w:t>
      </w:r>
      <w:r>
        <w:rPr>
          <w:rFonts w:hint="eastAsia" w:ascii="仿宋_GB2312" w:hAnsi="Times New Roman" w:eastAsia="仿宋_GB2312" w:cs="Times New Roman"/>
          <w:color w:val="auto"/>
          <w:kern w:val="2"/>
          <w:sz w:val="32"/>
          <w:szCs w:val="32"/>
          <w:highlight w:val="none"/>
          <w:lang w:val="en-US" w:eastAsia="zh-CN" w:bidi="ar-SA"/>
        </w:rPr>
        <w:t>1人，退休人员增加1人，退休人员去世1人，因此2023年人员经费支出增加16.37万元，公用经费减少3.39万元，于2022年相比财政拨款收入支出增加12.98万元</w:t>
      </w:r>
      <w:r>
        <w:rPr>
          <w:rFonts w:hint="eastAsia" w:ascii="仿宋_GB2312" w:hAnsi="Times New Roman" w:eastAsia="仿宋_GB2312" w:cs="Times New Roman"/>
          <w:color w:val="auto"/>
          <w:kern w:val="2"/>
          <w:sz w:val="32"/>
          <w:szCs w:val="32"/>
          <w:highlight w:val="none"/>
          <w:lang w:val="zh-CN" w:eastAsia="zh-CN" w:bidi="ar-SA"/>
        </w:rPr>
        <w:t>。与年初预算相比，年初预算数327.05万元，决算数314.79万元，预决算差异率-3.75%，主要原因是：</w:t>
      </w:r>
      <w:r>
        <w:rPr>
          <w:rFonts w:hint="eastAsia" w:ascii="仿宋_GB2312" w:hAnsi="Times New Roman" w:eastAsia="仿宋_GB2312" w:cs="Times New Roman"/>
          <w:color w:val="auto"/>
          <w:kern w:val="2"/>
          <w:sz w:val="32"/>
          <w:szCs w:val="32"/>
          <w:highlight w:val="none"/>
          <w:lang w:val="en-US" w:eastAsia="zh-CN" w:bidi="ar-SA"/>
        </w:rPr>
        <w:t>2023年财政拨款收入预决算差额-12.26万元，差异率-3.75%，本单位财政拨款预算减少12.26万元，其中基本支出调增民族团结一家亲增加0.19万元,文件依据新财建[2023]031号;调增2022-2023年调增艰边贴2.1万元,文件依据新财教[2023]025号;调增2022提高基础绩效（退休）8.44万元,文件依据新财教[2023]005号;调增2023年丧葬费抚恤金9.27万元，文件依据新财教[2023]187号；调增2022-2023年提高基础绩效奖（在职离休）12.67万元, 文件依据新财教[2023]025号；调减2023年人员类项目-保工资项目的社会福利和救助44.93万元,文件依据新财预[2023]001号。</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right="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default" w:ascii="仿宋_GB2312" w:hAnsi="Times New Roman" w:eastAsia="仿宋_GB2312" w:cs="Times New Roman"/>
          <w:color w:val="auto"/>
          <w:kern w:val="2"/>
          <w:sz w:val="32"/>
          <w:szCs w:val="32"/>
          <w:highlight w:val="none"/>
          <w:lang w:val="en-US" w:eastAsia="zh-CN" w:bidi="ar-SA"/>
        </w:rPr>
      </w:pPr>
      <w:r>
        <w:rPr>
          <w:rFonts w:hint="default" w:ascii="仿宋_GB2312" w:hAnsi="Times New Roman" w:eastAsia="仿宋_GB2312" w:cs="Times New Roman"/>
          <w:color w:val="auto"/>
          <w:kern w:val="2"/>
          <w:sz w:val="32"/>
          <w:szCs w:val="32"/>
          <w:highlight w:val="none"/>
          <w:lang w:val="zh-CN" w:eastAsia="zh-CN" w:bidi="ar-SA"/>
        </w:rPr>
        <w:t>科学技术支出（类）</w:t>
      </w:r>
      <w:r>
        <w:rPr>
          <w:rFonts w:hint="eastAsia" w:ascii="仿宋_GB2312" w:hAnsi="Times New Roman" w:eastAsia="仿宋_GB2312" w:cs="Times New Roman"/>
          <w:color w:val="auto"/>
          <w:kern w:val="2"/>
          <w:sz w:val="32"/>
          <w:szCs w:val="32"/>
          <w:highlight w:val="none"/>
          <w:lang w:val="zh-CN" w:eastAsia="zh-CN" w:bidi="ar-SA"/>
        </w:rPr>
        <w:t>314.79</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100.00</w:t>
      </w:r>
      <w:r>
        <w:rPr>
          <w:rFonts w:hint="default" w:ascii="仿宋_GB2312"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bidi w:val="0"/>
        <w:adjustRightInd/>
        <w:snapToGrid/>
        <w:spacing w:line="560" w:lineRule="exact"/>
        <w:ind w:left="0" w:right="0" w:firstLine="640" w:firstLineChars="200"/>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1.科学技术支出（类）应用研究（款）机构运行（项）:支出决算数为314.79万元，比上年决算增加12.98万元，增长4.30%，主要原因是：2023年</w:t>
      </w:r>
      <w:r>
        <w:rPr>
          <w:rFonts w:hint="eastAsia" w:ascii="仿宋_GB2312" w:hAnsi="Times New Roman" w:eastAsia="仿宋_GB2312" w:cs="Times New Roman"/>
          <w:color w:val="auto"/>
          <w:kern w:val="2"/>
          <w:sz w:val="32"/>
          <w:szCs w:val="32"/>
          <w:highlight w:val="none"/>
          <w:lang w:val="zh-CN" w:eastAsia="zh-CN" w:bidi="ar-SA"/>
        </w:rPr>
        <w:t>由于在职人员减少</w:t>
      </w:r>
      <w:r>
        <w:rPr>
          <w:rFonts w:hint="eastAsia" w:ascii="仿宋_GB2312" w:hAnsi="Times New Roman" w:eastAsia="仿宋_GB2312" w:cs="Times New Roman"/>
          <w:color w:val="auto"/>
          <w:kern w:val="2"/>
          <w:sz w:val="32"/>
          <w:szCs w:val="32"/>
          <w:highlight w:val="none"/>
          <w:lang w:val="en-US" w:eastAsia="zh-CN" w:bidi="ar-SA"/>
        </w:rPr>
        <w:t>1人，退休人员增加1人，退休人员去世1人，因此2023年人员经费支出增加16.37万元，公用经费减少3.39万元，于2022年相比财政拨款收入支出增加12.98万元</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eastAsia="仿宋_GB2312"/>
          <w:color w:val="auto"/>
          <w:sz w:val="32"/>
          <w:szCs w:val="32"/>
          <w:highlight w:val="none"/>
          <w:lang w:val="en-US" w:eastAsia="zh-CN"/>
        </w:rPr>
      </w:pPr>
      <w:r>
        <w:rPr>
          <w:rFonts w:hint="eastAsia" w:ascii="仿宋_GB2312" w:hAnsi="Times New Roman" w:eastAsia="仿宋_GB2312" w:cs="Times New Roman"/>
          <w:color w:val="auto"/>
          <w:kern w:val="2"/>
          <w:sz w:val="32"/>
          <w:szCs w:val="32"/>
          <w:highlight w:val="none"/>
          <w:lang w:val="zh-CN"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314.79</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294.46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抚恤金、其他对个人和家庭的补助。</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公用经费20.33万元，包括：</w:t>
      </w:r>
      <w:r>
        <w:rPr>
          <w:rFonts w:hint="eastAsia" w:ascii="仿宋_GB2312" w:hAnsi="Times New Roman" w:eastAsia="仿宋_GB2312" w:cs="Times New Roman"/>
          <w:color w:val="auto"/>
          <w:kern w:val="2"/>
          <w:sz w:val="32"/>
          <w:szCs w:val="32"/>
          <w:highlight w:val="none"/>
          <w:lang w:val="en-US" w:eastAsia="zh-CN" w:bidi="ar-SA"/>
        </w:rPr>
        <w:t>办公费、水费、邮电费、取暖费、物业管理费、差旅费、工会经费、福利费、其他交通费用、其他商品和服务支出。</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2023年度</w:t>
      </w:r>
      <w:r>
        <w:rPr>
          <w:rFonts w:hint="eastAsia" w:ascii="仿宋_GB2312" w:hAnsi="Times New Roman" w:eastAsia="仿宋_GB2312" w:cs="Times New Roman"/>
          <w:color w:val="auto"/>
          <w:kern w:val="2"/>
          <w:sz w:val="32"/>
          <w:szCs w:val="32"/>
          <w:highlight w:val="none"/>
          <w:lang w:val="en-US" w:eastAsia="zh-CN" w:bidi="ar-SA"/>
        </w:rPr>
        <w:t>财政拨款</w:t>
      </w:r>
      <w:r>
        <w:rPr>
          <w:rFonts w:hint="eastAsia" w:ascii="仿宋_GB2312" w:hAnsi="Times New Roman" w:eastAsia="仿宋_GB2312" w:cs="Times New Roman"/>
          <w:color w:val="auto"/>
          <w:kern w:val="2"/>
          <w:sz w:val="32"/>
          <w:szCs w:val="32"/>
          <w:highlight w:val="none"/>
          <w:lang w:val="zh-CN" w:eastAsia="zh-CN" w:bidi="ar-SA"/>
        </w:rPr>
        <w:t>“三公”经费支出0.00万元，</w:t>
      </w:r>
      <w:r>
        <w:rPr>
          <w:rFonts w:hint="eastAsia" w:ascii="仿宋_GB2312" w:hAnsi="Times New Roman" w:eastAsia="仿宋_GB2312" w:cs="Times New Roman"/>
          <w:color w:val="auto"/>
          <w:kern w:val="2"/>
          <w:sz w:val="32"/>
          <w:szCs w:val="32"/>
          <w:highlight w:val="none"/>
          <w:lang w:val="en-US" w:eastAsia="zh-CN" w:bidi="ar-SA"/>
        </w:rPr>
        <w:t>比上年</w:t>
      </w:r>
      <w:r>
        <w:rPr>
          <w:rFonts w:hint="eastAsia" w:ascii="仿宋_GB2312" w:hAnsi="Times New Roman" w:eastAsia="仿宋_GB2312" w:cs="Times New Roman"/>
          <w:color w:val="auto"/>
          <w:kern w:val="2"/>
          <w:sz w:val="32"/>
          <w:szCs w:val="32"/>
          <w:highlight w:val="none"/>
          <w:lang w:val="zh-CN" w:eastAsia="zh-CN" w:bidi="ar-SA"/>
        </w:rPr>
        <w:t>增加0.00万元，</w:t>
      </w:r>
      <w:r>
        <w:rPr>
          <w:rFonts w:hint="eastAsia" w:ascii="仿宋_GB2312" w:hAnsi="Times New Roman" w:eastAsia="仿宋_GB2312" w:cs="Times New Roman"/>
          <w:color w:val="auto"/>
          <w:kern w:val="2"/>
          <w:sz w:val="32"/>
          <w:szCs w:val="32"/>
          <w:highlight w:val="none"/>
          <w:lang w:val="en-US" w:eastAsia="zh-CN" w:bidi="ar-SA"/>
        </w:rPr>
        <w:t>增长0.00%,</w:t>
      </w:r>
      <w:r>
        <w:rPr>
          <w:rFonts w:hint="eastAsia" w:ascii="仿宋_GB2312" w:hAnsi="Times New Roman" w:eastAsia="仿宋_GB2312" w:cs="Times New Roman"/>
          <w:color w:val="auto"/>
          <w:kern w:val="2"/>
          <w:sz w:val="32"/>
          <w:szCs w:val="32"/>
          <w:highlight w:val="none"/>
          <w:lang w:val="zh-CN" w:eastAsia="zh-CN" w:bidi="ar-SA"/>
        </w:rPr>
        <w:t>主要原因是：我单位无财政拨款“三公”经费支出。其中：因公出国（境）费支出0.00万元，占0.00%，比上年增加0.00万元，</w:t>
      </w:r>
      <w:r>
        <w:rPr>
          <w:rFonts w:hint="eastAsia" w:ascii="仿宋_GB2312" w:hAnsi="Times New Roman" w:eastAsia="仿宋_GB2312" w:cs="Times New Roman"/>
          <w:color w:val="auto"/>
          <w:kern w:val="2"/>
          <w:sz w:val="32"/>
          <w:szCs w:val="32"/>
          <w:highlight w:val="none"/>
          <w:lang w:val="en-US" w:eastAsia="zh-CN" w:bidi="ar-SA"/>
        </w:rPr>
        <w:t>增长0.00%,</w:t>
      </w:r>
      <w:r>
        <w:rPr>
          <w:rFonts w:hint="eastAsia" w:ascii="仿宋_GB2312" w:hAnsi="Times New Roman" w:eastAsia="仿宋_GB2312" w:cs="Times New Roman"/>
          <w:color w:val="auto"/>
          <w:kern w:val="2"/>
          <w:sz w:val="32"/>
          <w:szCs w:val="32"/>
          <w:highlight w:val="none"/>
          <w:lang w:val="zh-CN" w:eastAsia="zh-CN" w:bidi="ar-SA"/>
        </w:rPr>
        <w:t>主要原因是：我单位无因公出国（境）费；公务用车购置及运行维护费支出0.00万元，占0.00%，比上年增加0.00万元，</w:t>
      </w:r>
      <w:r>
        <w:rPr>
          <w:rFonts w:hint="eastAsia" w:ascii="仿宋_GB2312" w:hAnsi="Times New Roman" w:eastAsia="仿宋_GB2312" w:cs="Times New Roman"/>
          <w:color w:val="auto"/>
          <w:kern w:val="2"/>
          <w:sz w:val="32"/>
          <w:szCs w:val="32"/>
          <w:highlight w:val="none"/>
          <w:lang w:val="en-US" w:eastAsia="zh-CN" w:bidi="ar-SA"/>
        </w:rPr>
        <w:t>增长0.00%,</w:t>
      </w:r>
      <w:r>
        <w:rPr>
          <w:rFonts w:hint="eastAsia" w:ascii="仿宋_GB2312" w:hAnsi="Times New Roman" w:eastAsia="仿宋_GB2312" w:cs="Times New Roman"/>
          <w:color w:val="auto"/>
          <w:kern w:val="2"/>
          <w:sz w:val="32"/>
          <w:szCs w:val="32"/>
          <w:highlight w:val="none"/>
          <w:lang w:val="zh-CN" w:eastAsia="zh-CN" w:bidi="ar-SA"/>
        </w:rPr>
        <w:t>主要原因是：我单位无公务用车购置及运行维 护费；公务接待费支出0.00万元，占0.00%，比上年增加0.00万元，</w:t>
      </w:r>
      <w:r>
        <w:rPr>
          <w:rFonts w:hint="eastAsia" w:ascii="仿宋_GB2312" w:hAnsi="Times New Roman" w:eastAsia="仿宋_GB2312" w:cs="Times New Roman"/>
          <w:color w:val="auto"/>
          <w:kern w:val="2"/>
          <w:sz w:val="32"/>
          <w:szCs w:val="32"/>
          <w:highlight w:val="none"/>
          <w:lang w:val="en-US" w:eastAsia="zh-CN" w:bidi="ar-SA"/>
        </w:rPr>
        <w:t>增长0.00%,</w:t>
      </w:r>
      <w:r>
        <w:rPr>
          <w:rFonts w:hint="eastAsia" w:ascii="仿宋_GB2312" w:hAnsi="Times New Roman" w:eastAsia="仿宋_GB2312" w:cs="Times New Roman"/>
          <w:color w:val="auto"/>
          <w:kern w:val="2"/>
          <w:sz w:val="32"/>
          <w:szCs w:val="32"/>
          <w:highlight w:val="none"/>
          <w:lang w:val="zh-CN" w:eastAsia="zh-CN" w:bidi="ar-SA"/>
        </w:rPr>
        <w:t>主要原因是：我单位无公务接待费。</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具体情况如下：</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因公出国（境）费支出0.00万元，开支内容包括我单位无因公出国（境）费。单位全年安排的因公出国（境）团组0个，因公出国（境）0人次。</w:t>
      </w:r>
    </w:p>
    <w:p>
      <w:pPr>
        <w:pStyle w:val="3"/>
        <w:keepNext w:val="0"/>
        <w:keepLines w:val="0"/>
        <w:pageBreakBefore w:val="0"/>
        <w:widowControl w:val="0"/>
        <w:kinsoku/>
        <w:wordWrap/>
        <w:overflowPunct/>
        <w:topLinePunct w:val="0"/>
        <w:bidi w:val="0"/>
        <w:adjustRightInd/>
        <w:snapToGrid/>
        <w:spacing w:before="239" w:line="560" w:lineRule="exact"/>
        <w:ind w:left="0" w:right="0" w:firstLine="642"/>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hAnsi="Times New Roman" w:eastAsia="仿宋_GB2312" w:cs="Times New Roman"/>
          <w:color w:val="auto"/>
          <w:kern w:val="2"/>
          <w:sz w:val="32"/>
          <w:szCs w:val="32"/>
          <w:highlight w:val="none"/>
          <w:lang w:val="en-US" w:eastAsia="zh-CN" w:bidi="ar-SA"/>
        </w:rPr>
        <w:t>中固定资产车辆</w:t>
      </w:r>
      <w:r>
        <w:rPr>
          <w:rFonts w:hint="eastAsia" w:ascii="仿宋_GB2312" w:hAnsi="Times New Roman" w:eastAsia="仿宋_GB2312" w:cs="Times New Roman"/>
          <w:color w:val="auto"/>
          <w:kern w:val="2"/>
          <w:sz w:val="32"/>
          <w:szCs w:val="32"/>
          <w:highlight w:val="none"/>
          <w:lang w:val="zh-CN" w:eastAsia="zh-CN" w:bidi="ar-SA"/>
        </w:rPr>
        <w:t>1辆，</w:t>
      </w:r>
      <w:r>
        <w:rPr>
          <w:rFonts w:hint="eastAsia" w:ascii="仿宋_GB2312" w:hAnsi="Times New Roman" w:eastAsia="仿宋_GB2312" w:cs="Times New Roman"/>
          <w:color w:val="auto"/>
          <w:kern w:val="2"/>
          <w:sz w:val="32"/>
          <w:szCs w:val="32"/>
          <w:highlight w:val="none"/>
          <w:lang w:val="en-US" w:eastAsia="zh-CN" w:bidi="ar-SA"/>
        </w:rPr>
        <w:t>与</w:t>
      </w:r>
      <w:r>
        <w:rPr>
          <w:rFonts w:hint="eastAsia" w:ascii="仿宋_GB2312" w:hAnsi="Times New Roman" w:eastAsia="仿宋_GB2312" w:cs="Times New Roman"/>
          <w:color w:val="auto"/>
          <w:kern w:val="2"/>
          <w:sz w:val="32"/>
          <w:szCs w:val="32"/>
          <w:highlight w:val="none"/>
          <w:lang w:val="zh-CN" w:eastAsia="zh-CN" w:bidi="ar-SA"/>
        </w:rPr>
        <w:t>公务用车</w:t>
      </w:r>
      <w:r>
        <w:rPr>
          <w:rFonts w:hint="eastAsia" w:ascii="仿宋_GB2312" w:hAnsi="Times New Roman" w:eastAsia="仿宋_GB2312" w:cs="Times New Roman"/>
          <w:color w:val="auto"/>
          <w:kern w:val="2"/>
          <w:sz w:val="32"/>
          <w:szCs w:val="32"/>
          <w:highlight w:val="none"/>
          <w:lang w:val="en-US" w:eastAsia="zh-CN" w:bidi="ar-SA"/>
        </w:rPr>
        <w:t>保有量差异</w:t>
      </w:r>
      <w:r>
        <w:rPr>
          <w:rFonts w:hint="eastAsia" w:ascii="仿宋_GB2312" w:hAnsi="Times New Roman" w:eastAsia="仿宋_GB2312" w:cs="Times New Roman"/>
          <w:color w:val="auto"/>
          <w:kern w:val="2"/>
          <w:sz w:val="32"/>
          <w:szCs w:val="32"/>
          <w:highlight w:val="none"/>
          <w:lang w:val="zh-CN" w:eastAsia="zh-CN" w:bidi="ar-SA"/>
        </w:rPr>
        <w:t>原因是：经机关事务管理局审批，划入本所开展业务用车</w:t>
      </w:r>
      <w:r>
        <w:rPr>
          <w:rFonts w:hint="eastAsia" w:ascii="仿宋_GB2312" w:hAnsi="Times New Roman" w:eastAsia="仿宋_GB2312" w:cs="Times New Roman"/>
          <w:color w:val="auto"/>
          <w:kern w:val="2"/>
          <w:sz w:val="32"/>
          <w:szCs w:val="32"/>
          <w:highlight w:val="none"/>
          <w:lang w:val="en-US" w:eastAsia="zh-CN" w:bidi="ar-SA"/>
        </w:rPr>
        <w:t>1</w:t>
      </w:r>
      <w:r>
        <w:rPr>
          <w:rFonts w:hint="eastAsia" w:ascii="仿宋_GB2312" w:hAnsi="Times New Roman" w:eastAsia="仿宋_GB2312" w:cs="Times New Roman"/>
          <w:color w:val="auto"/>
          <w:kern w:val="2"/>
          <w:sz w:val="32"/>
          <w:szCs w:val="32"/>
          <w:highlight w:val="none"/>
          <w:lang w:val="zh-CN" w:eastAsia="zh-CN" w:bidi="ar-SA"/>
        </w:rPr>
        <w:t>辆，车辆运行费用来源于财政资金的其他交通费用。</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公务接待费0.00万元，开支内容包括我单位无公务接待费。单位全年安排的国内公务接待0批次，0人次。</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与</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预算相比</w:t>
      </w:r>
      <w:r>
        <w:rPr>
          <w:rFonts w:hint="eastAsia" w:ascii="仿宋_GB2312" w:hAnsi="Times New Roman"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color w:val="auto"/>
          <w:kern w:val="2"/>
          <w:sz w:val="32"/>
          <w:szCs w:val="32"/>
          <w:highlight w:val="none"/>
          <w:lang w:val="zh-CN" w:eastAsia="zh-CN" w:bidi="ar-SA"/>
        </w:rPr>
        <w:t>财政拨款“三公”经费支出</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预算数0.00万元，决算数0.00万元，预决算差异率0.00%，主要原因是：</w:t>
      </w:r>
      <w:r>
        <w:rPr>
          <w:rFonts w:hint="eastAsia" w:ascii="仿宋_GB2312" w:hAnsi="Times New Roman" w:eastAsia="仿宋_GB2312" w:cs="Times New Roman"/>
          <w:color w:val="auto"/>
          <w:kern w:val="2"/>
          <w:sz w:val="32"/>
          <w:szCs w:val="32"/>
          <w:highlight w:val="none"/>
          <w:lang w:val="en-US" w:eastAsia="zh-CN" w:bidi="ar-SA"/>
        </w:rPr>
        <w:t>我单位无财政拨款“三公 ”经费支出</w:t>
      </w:r>
      <w:r>
        <w:rPr>
          <w:rFonts w:hint="eastAsia" w:ascii="仿宋_GB2312" w:hAnsi="Times New Roman" w:eastAsia="仿宋_GB2312" w:cs="Times New Roman"/>
          <w:color w:val="auto"/>
          <w:kern w:val="2"/>
          <w:sz w:val="32"/>
          <w:szCs w:val="32"/>
          <w:highlight w:val="none"/>
          <w:lang w:val="zh-CN" w:eastAsia="zh-CN" w:bidi="ar-SA"/>
        </w:rPr>
        <w:t>。其中：因公出国（境）费</w:t>
      </w:r>
      <w:r>
        <w:rPr>
          <w:rFonts w:hint="eastAsia" w:ascii="仿宋_GB2312" w:hAnsi="Times New Roman" w:eastAsia="仿宋_GB2312" w:cs="Times New Roman"/>
          <w:color w:val="auto"/>
          <w:kern w:val="2"/>
          <w:sz w:val="32"/>
          <w:szCs w:val="32"/>
          <w:highlight w:val="none"/>
          <w:lang w:val="en-US" w:eastAsia="zh-CN" w:bidi="ar-SA"/>
        </w:rPr>
        <w:t>全年预算数</w:t>
      </w:r>
      <w:r>
        <w:rPr>
          <w:rFonts w:hint="eastAsia" w:ascii="仿宋_GB2312" w:hAnsi="Times New Roman" w:eastAsia="仿宋_GB2312" w:cs="Times New Roman"/>
          <w:color w:val="auto"/>
          <w:kern w:val="2"/>
          <w:sz w:val="32"/>
          <w:szCs w:val="32"/>
          <w:highlight w:val="none"/>
          <w:lang w:val="zh-CN" w:eastAsia="zh-CN" w:bidi="ar-SA"/>
        </w:rPr>
        <w:t>0.00万元，决算数0.00万元，预决算差异率0.00%，主要原因是：</w:t>
      </w:r>
      <w:r>
        <w:rPr>
          <w:rFonts w:hint="eastAsia" w:ascii="仿宋_GB2312" w:hAnsi="Times New Roman" w:eastAsia="仿宋_GB2312" w:cs="Times New Roman"/>
          <w:color w:val="auto"/>
          <w:kern w:val="2"/>
          <w:sz w:val="32"/>
          <w:szCs w:val="32"/>
          <w:highlight w:val="none"/>
          <w:lang w:val="en-US" w:eastAsia="zh-CN" w:bidi="ar-SA"/>
        </w:rPr>
        <w:t>我单位无因公出国（境） 费</w:t>
      </w:r>
      <w:r>
        <w:rPr>
          <w:rFonts w:hint="eastAsia" w:ascii="仿宋_GB2312" w:hAnsi="Times New Roman" w:eastAsia="仿宋_GB2312" w:cs="Times New Roman"/>
          <w:color w:val="auto"/>
          <w:kern w:val="2"/>
          <w:sz w:val="32"/>
          <w:szCs w:val="32"/>
          <w:highlight w:val="none"/>
          <w:lang w:val="zh-CN" w:eastAsia="zh-CN" w:bidi="ar-SA"/>
        </w:rPr>
        <w:t>；公务用车购置费</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预算数0.00万元，决算数0.00万元，预决算差异率0.00%，主要原因是：</w:t>
      </w:r>
      <w:r>
        <w:rPr>
          <w:rFonts w:hint="eastAsia" w:ascii="仿宋_GB2312" w:hAnsi="Times New Roman" w:eastAsia="仿宋_GB2312" w:cs="Times New Roman"/>
          <w:color w:val="auto"/>
          <w:kern w:val="2"/>
          <w:sz w:val="32"/>
          <w:szCs w:val="32"/>
          <w:highlight w:val="none"/>
          <w:lang w:val="en-US" w:eastAsia="zh-CN" w:bidi="ar-SA"/>
        </w:rPr>
        <w:t>我单位无公务用车购置费</w:t>
      </w:r>
      <w:r>
        <w:rPr>
          <w:rFonts w:hint="eastAsia" w:ascii="仿宋_GB2312" w:hAnsi="Times New Roman" w:eastAsia="仿宋_GB2312" w:cs="Times New Roman"/>
          <w:color w:val="auto"/>
          <w:kern w:val="2"/>
          <w:sz w:val="32"/>
          <w:szCs w:val="32"/>
          <w:highlight w:val="none"/>
          <w:lang w:val="zh-CN" w:eastAsia="zh-CN" w:bidi="ar-SA"/>
        </w:rPr>
        <w:t>；公务用车运行费</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预算数0.00万元，决算数0.00万元，预决算差异率0.00%，主要原因是：</w:t>
      </w:r>
      <w:r>
        <w:rPr>
          <w:rFonts w:hint="eastAsia" w:ascii="仿宋_GB2312" w:hAnsi="Times New Roman" w:eastAsia="仿宋_GB2312" w:cs="Times New Roman"/>
          <w:color w:val="auto"/>
          <w:kern w:val="2"/>
          <w:sz w:val="32"/>
          <w:szCs w:val="32"/>
          <w:highlight w:val="none"/>
          <w:lang w:val="en-US" w:eastAsia="zh-CN" w:bidi="ar-SA"/>
        </w:rPr>
        <w:t>我单位无公务用车运行维护费</w:t>
      </w:r>
      <w:r>
        <w:rPr>
          <w:rFonts w:hint="eastAsia" w:ascii="仿宋_GB2312" w:hAnsi="Times New Roman" w:eastAsia="仿宋_GB2312" w:cs="Times New Roman"/>
          <w:color w:val="auto"/>
          <w:kern w:val="2"/>
          <w:sz w:val="32"/>
          <w:szCs w:val="32"/>
          <w:highlight w:val="none"/>
          <w:lang w:val="zh-CN" w:eastAsia="zh-CN" w:bidi="ar-SA"/>
        </w:rPr>
        <w:t>；公务接待费</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预算数0.00万元，决算数0.00万元，预决算差异率0.00%，主要原因是：</w:t>
      </w:r>
      <w:r>
        <w:rPr>
          <w:rFonts w:hint="eastAsia" w:ascii="仿宋_GB2312" w:hAnsi="Times New Roman" w:eastAsia="仿宋_GB2312" w:cs="Times New Roman"/>
          <w:color w:val="auto"/>
          <w:kern w:val="2"/>
          <w:sz w:val="32"/>
          <w:szCs w:val="32"/>
          <w:highlight w:val="none"/>
          <w:lang w:val="en-US" w:eastAsia="zh-CN" w:bidi="ar-SA"/>
        </w:rPr>
        <w:t>我单位无公务接待费</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我</w:t>
      </w:r>
      <w:r>
        <w:rPr>
          <w:rFonts w:hint="eastAsia" w:ascii="仿宋_GB2312" w:hAnsi="Times New Roman" w:eastAsia="仿宋_GB2312" w:cs="Times New Roman"/>
          <w:color w:val="auto"/>
          <w:kern w:val="2"/>
          <w:sz w:val="32"/>
          <w:szCs w:val="32"/>
          <w:highlight w:val="none"/>
          <w:lang w:val="en-US" w:eastAsia="zh-CN" w:bidi="ar-SA"/>
        </w:rPr>
        <w:t>单位</w:t>
      </w:r>
      <w:r>
        <w:rPr>
          <w:rFonts w:hint="eastAsia" w:ascii="仿宋_GB2312" w:hAnsi="Times New Roman" w:eastAsia="仿宋_GB2312" w:cs="Times New Roman"/>
          <w:color w:val="auto"/>
          <w:kern w:val="2"/>
          <w:sz w:val="32"/>
          <w:szCs w:val="32"/>
          <w:highlight w:val="none"/>
          <w:lang w:val="zh-CN" w:eastAsia="zh-CN" w:bidi="ar-SA"/>
        </w:rPr>
        <w:t>本年度无政府性基金预算财政拨款收入、支出</w:t>
      </w:r>
      <w:r>
        <w:rPr>
          <w:rFonts w:hint="eastAsia" w:ascii="仿宋_GB2312" w:hAnsi="Times New Roman" w:eastAsia="仿宋_GB2312" w:cs="Times New Roman"/>
          <w:color w:val="auto"/>
          <w:kern w:val="2"/>
          <w:sz w:val="32"/>
          <w:szCs w:val="32"/>
          <w:highlight w:val="none"/>
          <w:lang w:val="en-US" w:eastAsia="zh-CN" w:bidi="ar-SA"/>
        </w:rPr>
        <w:t>及结转和结余</w:t>
      </w:r>
      <w:r>
        <w:rPr>
          <w:rFonts w:hint="eastAsia" w:ascii="仿宋_GB2312" w:hAnsi="Times New Roman" w:eastAsia="仿宋_GB2312" w:cs="Times New Roman"/>
          <w:color w:val="auto"/>
          <w:kern w:val="2"/>
          <w:sz w:val="32"/>
          <w:szCs w:val="32"/>
          <w:highlight w:val="none"/>
          <w:lang w:val="zh-CN" w:eastAsia="zh-CN" w:bidi="ar-SA"/>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我</w:t>
      </w:r>
      <w:r>
        <w:rPr>
          <w:rFonts w:hint="eastAsia" w:ascii="仿宋_GB2312" w:hAnsi="Times New Roman" w:eastAsia="仿宋_GB2312" w:cs="Times New Roman"/>
          <w:color w:val="auto"/>
          <w:kern w:val="2"/>
          <w:sz w:val="32"/>
          <w:szCs w:val="32"/>
          <w:highlight w:val="none"/>
          <w:lang w:val="en-US" w:eastAsia="zh-CN" w:bidi="ar-SA"/>
        </w:rPr>
        <w:t>单位</w:t>
      </w:r>
      <w:r>
        <w:rPr>
          <w:rFonts w:hint="eastAsia" w:ascii="仿宋_GB2312" w:hAnsi="Times New Roman" w:eastAsia="仿宋_GB2312" w:cs="Times New Roman"/>
          <w:color w:val="auto"/>
          <w:kern w:val="2"/>
          <w:sz w:val="32"/>
          <w:szCs w:val="32"/>
          <w:highlight w:val="none"/>
          <w:lang w:val="zh-CN" w:eastAsia="zh-CN" w:bidi="ar-SA"/>
        </w:rPr>
        <w:t>本年度无国有资本经营预算财政拨款收入、支出</w:t>
      </w:r>
      <w:r>
        <w:rPr>
          <w:rFonts w:hint="eastAsia" w:ascii="仿宋_GB2312" w:hAnsi="Times New Roman" w:eastAsia="仿宋_GB2312" w:cs="Times New Roman"/>
          <w:color w:val="auto"/>
          <w:kern w:val="2"/>
          <w:sz w:val="32"/>
          <w:szCs w:val="32"/>
          <w:highlight w:val="none"/>
          <w:lang w:val="en-US" w:eastAsia="zh-CN" w:bidi="ar-SA"/>
        </w:rPr>
        <w:t>及结转和结余</w:t>
      </w:r>
      <w:r>
        <w:rPr>
          <w:rFonts w:hint="eastAsia" w:ascii="仿宋_GB2312" w:hAnsi="Times New Roman" w:eastAsia="仿宋_GB2312" w:cs="Times New Roman"/>
          <w:color w:val="auto"/>
          <w:kern w:val="2"/>
          <w:sz w:val="32"/>
          <w:szCs w:val="32"/>
          <w:highlight w:val="none"/>
          <w:lang w:val="zh-CN" w:eastAsia="zh-CN" w:bidi="ar-SA"/>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default" w:ascii="仿宋_GB2312" w:hAnsi="Times New Roman" w:eastAsia="仿宋_GB2312" w:cs="Times New Roman"/>
          <w:color w:val="auto"/>
          <w:kern w:val="2"/>
          <w:sz w:val="32"/>
          <w:szCs w:val="32"/>
          <w:highlight w:val="none"/>
          <w:lang w:val="en-US" w:eastAsia="zh-CN" w:bidi="ar-SA"/>
        </w:rPr>
      </w:pPr>
      <w:bookmarkStart w:id="24" w:name="_Toc26704"/>
      <w:bookmarkStart w:id="25" w:name="_Toc227"/>
      <w:r>
        <w:rPr>
          <w:rFonts w:hint="eastAsia" w:ascii="仿宋_GB2312" w:hAnsi="Times New Roman" w:eastAsia="仿宋_GB2312" w:cs="Times New Roman"/>
          <w:color w:val="auto"/>
          <w:kern w:val="2"/>
          <w:sz w:val="32"/>
          <w:szCs w:val="32"/>
          <w:highlight w:val="none"/>
          <w:lang w:val="zh-CN" w:eastAsia="zh-CN" w:bidi="ar-SA"/>
        </w:rPr>
        <w:t>2023年度</w:t>
      </w:r>
      <w:r>
        <w:rPr>
          <w:rFonts w:hint="eastAsia" w:ascii="仿宋_GB2312" w:hAnsi="Times New Roman" w:eastAsia="仿宋_GB2312" w:cs="Times New Roman"/>
          <w:color w:val="auto"/>
          <w:kern w:val="2"/>
          <w:sz w:val="32"/>
          <w:szCs w:val="32"/>
          <w:highlight w:val="none"/>
          <w:lang w:val="en-US" w:eastAsia="zh-CN" w:bidi="ar-SA"/>
        </w:rPr>
        <w:t>新疆维吾尔自治区粮油科学研究所（事业单位）公用经费支出20.33万元，</w:t>
      </w:r>
      <w:r>
        <w:rPr>
          <w:rFonts w:hint="eastAsia" w:ascii="仿宋_GB2312" w:hAnsi="Times New Roman" w:eastAsia="仿宋_GB2312" w:cs="Times New Roman"/>
          <w:color w:val="auto"/>
          <w:kern w:val="2"/>
          <w:sz w:val="32"/>
          <w:szCs w:val="32"/>
          <w:highlight w:val="none"/>
          <w:lang w:val="zh-CN" w:eastAsia="zh-CN" w:bidi="ar-SA"/>
        </w:rPr>
        <w:t>比上年减少3.39万元，下降14.28%，主要原因是：</w:t>
      </w:r>
      <w:r>
        <w:rPr>
          <w:rFonts w:hint="default" w:ascii="仿宋_GB2312" w:hAnsi="Times New Roman" w:eastAsia="仿宋_GB2312" w:cs="Times New Roman"/>
          <w:color w:val="auto"/>
          <w:kern w:val="2"/>
          <w:sz w:val="32"/>
          <w:szCs w:val="32"/>
          <w:highlight w:val="none"/>
          <w:lang w:val="en-US" w:eastAsia="zh-CN" w:bidi="ar-SA"/>
        </w:rPr>
        <w:t>2023</w:t>
      </w:r>
      <w:r>
        <w:rPr>
          <w:rFonts w:hint="eastAsia" w:ascii="仿宋_GB2312" w:hAnsi="Times New Roman" w:eastAsia="仿宋_GB2312" w:cs="Times New Roman"/>
          <w:color w:val="auto"/>
          <w:kern w:val="2"/>
          <w:sz w:val="32"/>
          <w:szCs w:val="32"/>
          <w:highlight w:val="none"/>
          <w:lang w:val="en-US" w:eastAsia="zh-CN" w:bidi="ar-SA"/>
        </w:rPr>
        <w:t>年结亲交通费减少</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2023年度政府采购支出总额1.93万元，其中：政府采购货物支出1.36万元、政府采购工程支出0.00万元、政府采购服务支出0.57万元。</w:t>
      </w:r>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kern w:val="2"/>
          <w:sz w:val="32"/>
          <w:szCs w:val="32"/>
          <w:highlight w:val="none"/>
          <w:lang w:val="zh-CN" w:eastAsia="zh-CN" w:bidi="ar-SA"/>
        </w:rPr>
        <w:t>授予中小企业合同金额0.90万元，占政府采购支出总额的</w:t>
      </w:r>
      <w:r>
        <w:rPr>
          <w:rFonts w:hint="eastAsia" w:ascii="仿宋_GB2312" w:hAnsi="仿宋_GB2312" w:eastAsia="仿宋_GB2312" w:cs="仿宋_GB2312"/>
          <w:color w:val="auto"/>
          <w:sz w:val="32"/>
          <w:szCs w:val="32"/>
          <w:highlight w:val="none"/>
          <w:lang w:val="zh-CN" w:eastAsia="zh-CN"/>
        </w:rPr>
        <w:t>46.63</w:t>
      </w:r>
      <w:r>
        <w:rPr>
          <w:rFonts w:hint="default"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zh-CN" w:eastAsia="zh-CN" w:bidi="ar-SA"/>
        </w:rPr>
        <w:t>，其中：授予小微企业合同金额0.90万元，占政府</w:t>
      </w:r>
      <w:r>
        <w:rPr>
          <w:rFonts w:hint="eastAsia" w:ascii="Times New Roman" w:hAnsi="Times New Roman" w:eastAsia="仿宋_GB2312" w:cs="Times New Roman"/>
          <w:color w:val="auto"/>
          <w:sz w:val="32"/>
          <w:szCs w:val="32"/>
          <w:highlight w:val="none"/>
          <w:lang w:val="zh-CN" w:eastAsia="zh-CN"/>
        </w:rPr>
        <w:t>采购支出总额</w:t>
      </w:r>
      <w:r>
        <w:rPr>
          <w:rFonts w:hint="eastAsia" w:ascii="仿宋_GB2312" w:hAnsi="Times New Roman" w:eastAsia="仿宋_GB2312" w:cs="Times New Roman"/>
          <w:color w:val="auto"/>
          <w:kern w:val="2"/>
          <w:sz w:val="32"/>
          <w:szCs w:val="32"/>
          <w:highlight w:val="none"/>
          <w:lang w:val="zh-CN" w:eastAsia="zh-CN" w:bidi="ar-SA"/>
        </w:rPr>
        <w:t>的46.63</w:t>
      </w:r>
      <w:r>
        <w:rPr>
          <w:rFonts w:hint="default"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截至2023</w:t>
      </w:r>
      <w:r>
        <w:rPr>
          <w:rFonts w:hint="eastAsia" w:ascii="仿宋_GB2312" w:hAnsi="Times New Roman" w:eastAsia="仿宋_GB2312" w:cs="Times New Roman"/>
          <w:color w:val="auto"/>
          <w:kern w:val="2"/>
          <w:sz w:val="32"/>
          <w:szCs w:val="32"/>
          <w:highlight w:val="none"/>
          <w:lang w:val="zh-CN" w:eastAsia="zh-CN" w:bidi="ar-SA"/>
        </w:rPr>
        <w:t>年</w:t>
      </w:r>
      <w:r>
        <w:rPr>
          <w:rFonts w:hint="eastAsia" w:ascii="仿宋_GB2312" w:hAnsi="Times New Roman" w:eastAsia="仿宋_GB2312" w:cs="Times New Roman"/>
          <w:color w:val="auto"/>
          <w:kern w:val="2"/>
          <w:sz w:val="32"/>
          <w:szCs w:val="32"/>
          <w:highlight w:val="none"/>
          <w:lang w:val="en-US" w:eastAsia="zh-CN" w:bidi="ar-SA"/>
        </w:rPr>
        <w:t>12月31日</w:t>
      </w:r>
      <w:r>
        <w:rPr>
          <w:rFonts w:hint="eastAsia"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固定资产原值</w:t>
      </w:r>
      <w:r>
        <w:rPr>
          <w:rFonts w:hint="eastAsia" w:ascii="仿宋_GB2312" w:hAnsi="Times New Roman" w:eastAsia="仿宋_GB2312" w:cs="Times New Roman"/>
          <w:color w:val="auto"/>
          <w:kern w:val="2"/>
          <w:sz w:val="32"/>
          <w:szCs w:val="32"/>
          <w:highlight w:val="none"/>
          <w:lang w:val="zh-CN" w:eastAsia="zh-CN" w:bidi="ar-SA"/>
        </w:rPr>
        <w:t>608.65</w:t>
      </w:r>
      <w:r>
        <w:rPr>
          <w:rFonts w:hint="eastAsia" w:ascii="仿宋_GB2312" w:hAnsi="Times New Roman" w:eastAsia="仿宋_GB2312" w:cs="Times New Roman"/>
          <w:color w:val="auto"/>
          <w:kern w:val="2"/>
          <w:sz w:val="32"/>
          <w:szCs w:val="32"/>
          <w:highlight w:val="none"/>
          <w:lang w:val="en-US" w:eastAsia="zh-CN" w:bidi="ar-SA"/>
        </w:rPr>
        <w:t>万元，房</w:t>
      </w:r>
      <w:r>
        <w:rPr>
          <w:rFonts w:hint="eastAsia" w:ascii="仿宋_GB2312" w:hAnsi="Times New Roman" w:eastAsia="仿宋_GB2312" w:cs="Times New Roman"/>
          <w:color w:val="auto"/>
          <w:kern w:val="2"/>
          <w:sz w:val="32"/>
          <w:szCs w:val="32"/>
          <w:highlight w:val="none"/>
          <w:lang w:val="zh-CN" w:eastAsia="zh-CN" w:bidi="ar-SA"/>
        </w:rPr>
        <w:t>屋1928平方米，价值410.36万元。车辆1辆，价值42.60万元，其中：副部（省）级及以上领导用车0辆、主要</w:t>
      </w:r>
      <w:r>
        <w:rPr>
          <w:rFonts w:hint="eastAsia" w:ascii="仿宋_GB2312" w:hAnsi="Times New Roman" w:eastAsia="仿宋_GB2312" w:cs="Times New Roman"/>
          <w:color w:val="auto"/>
          <w:kern w:val="2"/>
          <w:sz w:val="32"/>
          <w:szCs w:val="32"/>
          <w:highlight w:val="none"/>
          <w:lang w:val="en-US" w:eastAsia="zh-CN" w:bidi="ar-SA"/>
        </w:rPr>
        <w:t>负责人</w:t>
      </w:r>
      <w:r>
        <w:rPr>
          <w:rFonts w:hint="eastAsia" w:ascii="仿宋_GB2312" w:hAnsi="Times New Roman" w:eastAsia="仿宋_GB2312" w:cs="Times New Roman"/>
          <w:color w:val="auto"/>
          <w:kern w:val="2"/>
          <w:sz w:val="32"/>
          <w:szCs w:val="32"/>
          <w:highlight w:val="none"/>
          <w:lang w:val="zh-CN" w:eastAsia="zh-CN" w:bidi="ar-SA"/>
        </w:rPr>
        <w:t>用车0辆、机要通信用车0辆、应急保障用车0辆、执法执勤用车0辆、特种专业技术用车</w:t>
      </w:r>
      <w:r>
        <w:rPr>
          <w:rFonts w:hint="eastAsia" w:ascii="仿宋_GB2312" w:hAnsi="Times New Roman" w:eastAsia="仿宋_GB2312" w:cs="Times New Roman"/>
          <w:color w:val="auto"/>
          <w:kern w:val="2"/>
          <w:sz w:val="32"/>
          <w:szCs w:val="32"/>
          <w:highlight w:val="none"/>
          <w:lang w:val="en-US" w:eastAsia="zh-CN" w:bidi="ar-SA"/>
        </w:rPr>
        <w:t>0</w:t>
      </w:r>
      <w:r>
        <w:rPr>
          <w:rFonts w:hint="eastAsia" w:ascii="仿宋_GB2312" w:hAnsi="Times New Roman" w:eastAsia="仿宋_GB2312" w:cs="Times New Roman"/>
          <w:color w:val="auto"/>
          <w:kern w:val="2"/>
          <w:sz w:val="32"/>
          <w:szCs w:val="32"/>
          <w:highlight w:val="none"/>
          <w:lang w:val="zh-CN" w:eastAsia="zh-CN" w:bidi="ar-SA"/>
        </w:rPr>
        <w:t>辆、离退休干部</w:t>
      </w:r>
      <w:r>
        <w:rPr>
          <w:rFonts w:hint="eastAsia" w:ascii="仿宋_GB2312" w:hAnsi="Times New Roman" w:eastAsia="仿宋_GB2312" w:cs="Times New Roman"/>
          <w:color w:val="auto"/>
          <w:kern w:val="2"/>
          <w:sz w:val="32"/>
          <w:szCs w:val="32"/>
          <w:highlight w:val="none"/>
          <w:lang w:val="en-US" w:eastAsia="zh-CN" w:bidi="ar-SA"/>
        </w:rPr>
        <w:t>服务</w:t>
      </w:r>
      <w:r>
        <w:rPr>
          <w:rFonts w:hint="eastAsia" w:ascii="仿宋_GB2312" w:hAnsi="Times New Roman" w:eastAsia="仿宋_GB2312" w:cs="Times New Roman"/>
          <w:color w:val="auto"/>
          <w:kern w:val="2"/>
          <w:sz w:val="32"/>
          <w:szCs w:val="32"/>
          <w:highlight w:val="none"/>
          <w:lang w:val="zh-CN" w:eastAsia="zh-CN" w:bidi="ar-SA"/>
        </w:rPr>
        <w:t>用车0辆、其他用车</w:t>
      </w:r>
      <w:r>
        <w:rPr>
          <w:rFonts w:hint="eastAsia" w:ascii="仿宋_GB2312" w:hAnsi="Times New Roman" w:eastAsia="仿宋_GB2312" w:cs="Times New Roman"/>
          <w:color w:val="auto"/>
          <w:kern w:val="2"/>
          <w:sz w:val="32"/>
          <w:szCs w:val="32"/>
          <w:highlight w:val="none"/>
          <w:lang w:val="en-US" w:eastAsia="zh-CN" w:bidi="ar-SA"/>
        </w:rPr>
        <w:t>1</w:t>
      </w:r>
      <w:r>
        <w:rPr>
          <w:rFonts w:hint="eastAsia" w:ascii="仿宋_GB2312" w:hAnsi="Times New Roman" w:eastAsia="仿宋_GB2312" w:cs="Times New Roman"/>
          <w:color w:val="auto"/>
          <w:kern w:val="2"/>
          <w:sz w:val="32"/>
          <w:szCs w:val="32"/>
          <w:highlight w:val="none"/>
          <w:lang w:val="zh-CN" w:eastAsia="zh-CN" w:bidi="ar-SA"/>
        </w:rPr>
        <w:t>辆，其他用车主要是：经机关事务管理局审批，划入本所开展业务用车</w:t>
      </w:r>
      <w:r>
        <w:rPr>
          <w:rFonts w:hint="eastAsia" w:ascii="仿宋_GB2312" w:hAnsi="Times New Roman" w:eastAsia="仿宋_GB2312" w:cs="Times New Roman"/>
          <w:color w:val="auto"/>
          <w:kern w:val="2"/>
          <w:sz w:val="32"/>
          <w:szCs w:val="32"/>
          <w:highlight w:val="none"/>
          <w:lang w:val="en-US" w:eastAsia="zh-CN" w:bidi="ar-SA"/>
        </w:rPr>
        <w:t>1</w:t>
      </w:r>
      <w:r>
        <w:rPr>
          <w:rFonts w:hint="eastAsia" w:ascii="仿宋_GB2312" w:hAnsi="Times New Roman" w:eastAsia="仿宋_GB2312" w:cs="Times New Roman"/>
          <w:color w:val="auto"/>
          <w:kern w:val="2"/>
          <w:sz w:val="32"/>
          <w:szCs w:val="32"/>
          <w:highlight w:val="none"/>
          <w:lang w:val="zh-CN" w:eastAsia="zh-CN" w:bidi="ar-SA"/>
        </w:rPr>
        <w:t>辆；单价100万元（含）以上设备（不含车辆）0</w:t>
      </w:r>
      <w:r>
        <w:rPr>
          <w:rFonts w:hint="eastAsia" w:ascii="仿宋_GB2312" w:hAnsi="Times New Roman" w:eastAsia="仿宋_GB2312" w:cs="Times New Roman"/>
          <w:color w:val="auto"/>
          <w:kern w:val="2"/>
          <w:sz w:val="32"/>
          <w:szCs w:val="32"/>
          <w:highlight w:val="none"/>
          <w:lang w:val="en-US" w:eastAsia="zh-CN" w:bidi="ar-SA"/>
        </w:rPr>
        <w:t>台</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pStyle w:val="3"/>
        <w:keepNext w:val="0"/>
        <w:keepLines w:val="0"/>
        <w:pageBreakBefore w:val="0"/>
        <w:widowControl w:val="0"/>
        <w:kinsoku/>
        <w:wordWrap/>
        <w:overflowPunct/>
        <w:topLinePunct w:val="0"/>
        <w:autoSpaceDE/>
        <w:autoSpaceDN/>
        <w:bidi w:val="0"/>
        <w:adjustRightInd/>
        <w:snapToGrid/>
        <w:spacing w:line="560" w:lineRule="exact"/>
        <w:ind w:left="0" w:right="0" w:firstLine="641"/>
        <w:jc w:val="both"/>
        <w:textAlignment w:val="auto"/>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根据预算绩效管理要求，我单位2023年度预算绩效管理整体支出绩效自评表0个，全年预算总额0万元，实际执行总额0万余，我单位整体支出绩效自评是由自治区科技厅部门（部门）完成，</w:t>
      </w:r>
      <w:r>
        <w:rPr>
          <w:rFonts w:hint="eastAsia" w:ascii="仿宋_GB2312" w:eastAsia="仿宋_GB2312"/>
          <w:sz w:val="32"/>
          <w:szCs w:val="32"/>
        </w:rPr>
        <w:t>预算绩效评价项目</w:t>
      </w:r>
      <w:r>
        <w:rPr>
          <w:rFonts w:hint="eastAsia" w:ascii="仿宋_GB2312" w:hAnsi="Times New Roman" w:eastAsia="仿宋_GB2312" w:cs="Times New Roman"/>
          <w:color w:val="auto"/>
          <w:kern w:val="2"/>
          <w:sz w:val="32"/>
          <w:szCs w:val="32"/>
          <w:highlight w:val="none"/>
          <w:lang w:val="en-US" w:eastAsia="zh-CN" w:bidi="ar-SA"/>
        </w:rPr>
        <w:t>1个，全年预算数</w:t>
      </w:r>
      <w:r>
        <w:rPr>
          <w:rFonts w:hint="default" w:ascii="仿宋_GB2312" w:hAnsi="Times New Roman" w:eastAsia="仿宋_GB2312" w:cs="Times New Roman"/>
          <w:color w:val="auto"/>
          <w:kern w:val="2"/>
          <w:sz w:val="32"/>
          <w:szCs w:val="32"/>
          <w:highlight w:val="none"/>
          <w:lang w:val="en-US" w:eastAsia="zh-CN" w:bidi="ar-SA"/>
        </w:rPr>
        <w:t>70</w:t>
      </w:r>
      <w:r>
        <w:rPr>
          <w:rFonts w:hint="eastAsia" w:ascii="仿宋_GB2312" w:hAnsi="Times New Roman" w:eastAsia="仿宋_GB2312" w:cs="Times New Roman"/>
          <w:color w:val="auto"/>
          <w:kern w:val="2"/>
          <w:sz w:val="32"/>
          <w:szCs w:val="32"/>
          <w:highlight w:val="none"/>
          <w:lang w:val="en-US" w:eastAsia="zh-CN" w:bidi="ar-SA"/>
        </w:rPr>
        <w:t>万元，全年执行数</w:t>
      </w:r>
      <w:r>
        <w:rPr>
          <w:rFonts w:hint="default" w:ascii="仿宋_GB2312" w:hAnsi="Times New Roman" w:eastAsia="仿宋_GB2312" w:cs="Times New Roman"/>
          <w:color w:val="auto"/>
          <w:kern w:val="2"/>
          <w:sz w:val="32"/>
          <w:szCs w:val="32"/>
          <w:highlight w:val="none"/>
          <w:lang w:val="en-US" w:eastAsia="zh-CN" w:bidi="ar-SA"/>
        </w:rPr>
        <w:t>70</w:t>
      </w:r>
      <w:r>
        <w:rPr>
          <w:rFonts w:hint="eastAsia" w:ascii="仿宋_GB2312" w:hAnsi="Times New Roman" w:eastAsia="仿宋_GB2312" w:cs="Times New Roman"/>
          <w:color w:val="auto"/>
          <w:kern w:val="2"/>
          <w:sz w:val="32"/>
          <w:szCs w:val="32"/>
          <w:highlight w:val="none"/>
          <w:lang w:val="en-US" w:eastAsia="zh-CN" w:bidi="ar-SA"/>
        </w:rPr>
        <w:t>万元。预算绩效管理取得的成效：一是确保资金的高效使用，切实发挥财政资金的使用效果；二是严格按照工作职责和相关文件依据，确保专款专用。发现的问题及原因：一是绩效管理经验不足，有待进一步提高；二是绩效指标的明确性、可衡量性、相关性还需改进；绩效精细化管理还需完善，进一步提升绩效管理水品。下一步改进措施：一是加强学习，进一步明确考核体系，科学合理设定绩效目标，充分发挥预算绩效管理工作效用；二是从源头上强化预算管理，结合单位实际,按轻重缓急统筹安排编制预算,提高预算编制科学性和合理性，优化资金结构。具体项目自评情况附绩效自评表</w:t>
      </w:r>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560" w:lineRule="exact"/>
        <w:ind w:left="0" w:right="0" w:firstLine="640" w:firstLineChars="200"/>
        <w:jc w:val="left"/>
        <w:textAlignment w:val="auto"/>
        <w:rPr>
          <w:rFonts w:hint="eastAsia" w:ascii="黑体" w:hAnsi="黑体" w:eastAsia="黑体" w:cs="宋体"/>
          <w:bCs/>
          <w:color w:val="auto"/>
          <w:kern w:val="0"/>
          <w:sz w:val="32"/>
          <w:szCs w:val="32"/>
          <w:highlight w:val="none"/>
          <w:lang w:eastAsia="zh-CN"/>
        </w:rPr>
      </w:pPr>
      <w:bookmarkStart w:id="48" w:name="_GoBack"/>
      <w:bookmarkEnd w:id="48"/>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560" w:lineRule="exact"/>
        <w:ind w:left="0" w:right="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560" w:lineRule="exact"/>
        <w:ind w:left="0" w:right="0"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560" w:lineRule="exact"/>
        <w:ind w:left="0" w:right="0"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color w:val="auto"/>
          <w:sz w:val="32"/>
          <w:szCs w:val="32"/>
          <w:highlight w:val="none"/>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keepNext w:val="0"/>
        <w:keepLines w:val="0"/>
        <w:pageBreakBefore w:val="0"/>
        <w:widowControl w:val="0"/>
        <w:kinsoku/>
        <w:wordWrap/>
        <w:overflowPunct/>
        <w:topLinePunct w:val="0"/>
        <w:bidi w:val="0"/>
        <w:adjustRightInd/>
        <w:snapToGrid/>
        <w:spacing w:line="240" w:lineRule="auto"/>
        <w:ind w:right="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7"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479"/>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4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4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479"/>
        <w:tab w:val="clear" w:pos="4153"/>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iYjA2YjdlMjQ3MTUxMzIyMjNhNGU2NzNhZGNiZT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C41453"/>
    <w:rsid w:val="03E05CE8"/>
    <w:rsid w:val="03F973EE"/>
    <w:rsid w:val="043E5B56"/>
    <w:rsid w:val="04C04386"/>
    <w:rsid w:val="04D96608"/>
    <w:rsid w:val="04FA68C4"/>
    <w:rsid w:val="053F5AE6"/>
    <w:rsid w:val="057C0B0F"/>
    <w:rsid w:val="05EF4B48"/>
    <w:rsid w:val="05F76ECA"/>
    <w:rsid w:val="06792773"/>
    <w:rsid w:val="07093795"/>
    <w:rsid w:val="071E5D9E"/>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C4440B"/>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AA294B"/>
    <w:rsid w:val="11C0733B"/>
    <w:rsid w:val="11D50D17"/>
    <w:rsid w:val="120E0809"/>
    <w:rsid w:val="127F665A"/>
    <w:rsid w:val="12F7068C"/>
    <w:rsid w:val="14207DC0"/>
    <w:rsid w:val="14B932DA"/>
    <w:rsid w:val="14C667C2"/>
    <w:rsid w:val="150A66AF"/>
    <w:rsid w:val="154C1139"/>
    <w:rsid w:val="158C5B77"/>
    <w:rsid w:val="160D1149"/>
    <w:rsid w:val="163563C0"/>
    <w:rsid w:val="164315EF"/>
    <w:rsid w:val="16557DFE"/>
    <w:rsid w:val="167268FB"/>
    <w:rsid w:val="16770D0A"/>
    <w:rsid w:val="16D50C50"/>
    <w:rsid w:val="16E120E1"/>
    <w:rsid w:val="16F321AD"/>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514A50"/>
    <w:rsid w:val="1FA15E62"/>
    <w:rsid w:val="1FED69B6"/>
    <w:rsid w:val="2064678E"/>
    <w:rsid w:val="20DC1AB9"/>
    <w:rsid w:val="20DD6197"/>
    <w:rsid w:val="212631E0"/>
    <w:rsid w:val="21A53757"/>
    <w:rsid w:val="221236C6"/>
    <w:rsid w:val="22D7662C"/>
    <w:rsid w:val="23326B7F"/>
    <w:rsid w:val="2380045B"/>
    <w:rsid w:val="23BC04D2"/>
    <w:rsid w:val="23EF1892"/>
    <w:rsid w:val="24375CDF"/>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1729C"/>
    <w:rsid w:val="285F51FF"/>
    <w:rsid w:val="28DF2665"/>
    <w:rsid w:val="29072599"/>
    <w:rsid w:val="291029F3"/>
    <w:rsid w:val="29CB58F0"/>
    <w:rsid w:val="2A053397"/>
    <w:rsid w:val="2A145E96"/>
    <w:rsid w:val="2A2131BB"/>
    <w:rsid w:val="2AF5378F"/>
    <w:rsid w:val="2B1F2540"/>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BC26F8"/>
    <w:rsid w:val="33CB74FA"/>
    <w:rsid w:val="343642F2"/>
    <w:rsid w:val="343F3010"/>
    <w:rsid w:val="345D0A00"/>
    <w:rsid w:val="34713BFD"/>
    <w:rsid w:val="34C13589"/>
    <w:rsid w:val="353369E3"/>
    <w:rsid w:val="35E00D72"/>
    <w:rsid w:val="363E5DF3"/>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344CE8"/>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183D46"/>
    <w:rsid w:val="4E3160E5"/>
    <w:rsid w:val="4E4D37AF"/>
    <w:rsid w:val="4E8C6496"/>
    <w:rsid w:val="4EFD18DE"/>
    <w:rsid w:val="4F144236"/>
    <w:rsid w:val="4F663C87"/>
    <w:rsid w:val="4F7E29A8"/>
    <w:rsid w:val="4F9E1FFC"/>
    <w:rsid w:val="50447CC2"/>
    <w:rsid w:val="50874A7C"/>
    <w:rsid w:val="50895EE7"/>
    <w:rsid w:val="50921B9D"/>
    <w:rsid w:val="50A124BC"/>
    <w:rsid w:val="50D16158"/>
    <w:rsid w:val="50DB5F45"/>
    <w:rsid w:val="51025EB1"/>
    <w:rsid w:val="51141503"/>
    <w:rsid w:val="518D0ED5"/>
    <w:rsid w:val="525C687F"/>
    <w:rsid w:val="527F195C"/>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D67A6F"/>
    <w:rsid w:val="5A60780B"/>
    <w:rsid w:val="5A7A6A7D"/>
    <w:rsid w:val="5AB34579"/>
    <w:rsid w:val="5AFC6609"/>
    <w:rsid w:val="5B113480"/>
    <w:rsid w:val="5BD456CE"/>
    <w:rsid w:val="5C0D1F49"/>
    <w:rsid w:val="5C610E15"/>
    <w:rsid w:val="5CBB0CE2"/>
    <w:rsid w:val="5CC17177"/>
    <w:rsid w:val="5CF306BC"/>
    <w:rsid w:val="5D3F3D64"/>
    <w:rsid w:val="5D6C0C3F"/>
    <w:rsid w:val="5D833043"/>
    <w:rsid w:val="5DD92690"/>
    <w:rsid w:val="5DDB1CFD"/>
    <w:rsid w:val="5E7E6D93"/>
    <w:rsid w:val="5ED44800"/>
    <w:rsid w:val="5F350BDE"/>
    <w:rsid w:val="5F61632C"/>
    <w:rsid w:val="5FA17648"/>
    <w:rsid w:val="5FE705CB"/>
    <w:rsid w:val="603D5080"/>
    <w:rsid w:val="60D0261B"/>
    <w:rsid w:val="615044DC"/>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17F37"/>
    <w:rsid w:val="65AC6EDD"/>
    <w:rsid w:val="65D97752"/>
    <w:rsid w:val="66085536"/>
    <w:rsid w:val="66105BF7"/>
    <w:rsid w:val="66150023"/>
    <w:rsid w:val="6628010D"/>
    <w:rsid w:val="664C4D71"/>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D8F495B"/>
    <w:rsid w:val="6E0E35C4"/>
    <w:rsid w:val="6E0F7A08"/>
    <w:rsid w:val="6E3947F5"/>
    <w:rsid w:val="6E9C74ED"/>
    <w:rsid w:val="6EF72976"/>
    <w:rsid w:val="6EFB736D"/>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074C86"/>
    <w:rsid w:val="748D790E"/>
    <w:rsid w:val="749820CC"/>
    <w:rsid w:val="74CE04EC"/>
    <w:rsid w:val="74E76DCD"/>
    <w:rsid w:val="751D7C0A"/>
    <w:rsid w:val="75722D56"/>
    <w:rsid w:val="75CD409A"/>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DE15C8"/>
    <w:rsid w:val="7EE24272"/>
    <w:rsid w:val="7EEA6053"/>
    <w:rsid w:val="7F487C04"/>
    <w:rsid w:val="7FB45F21"/>
    <w:rsid w:val="7FE57088"/>
    <w:rsid w:val="7FF37FA3"/>
    <w:rsid w:val="9F9E7014"/>
    <w:rsid w:val="DFFFFC32"/>
    <w:rsid w:val="FFF9E4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31"/>
      <w:szCs w:val="31"/>
      <w:lang w:val="en-US" w:eastAsia="en-US" w:bidi="ar-SA"/>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5307</Words>
  <Characters>6222</Characters>
  <Lines>0</Lines>
  <Paragraphs>0</Paragraphs>
  <TotalTime>1</TotalTime>
  <ScaleCrop>false</ScaleCrop>
  <LinksUpToDate>false</LinksUpToDate>
  <CharactersWithSpaces>6243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Administrator</cp:lastModifiedBy>
  <dcterms:modified xsi:type="dcterms:W3CDTF">2024-10-14T08:21:30Z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