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自治区野外科学观测研究站名单</w:t>
      </w:r>
    </w:p>
    <w:tbl>
      <w:tblPr>
        <w:tblStyle w:val="5"/>
        <w:tblW w:w="0" w:type="auto"/>
        <w:tblInd w:w="-4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1235"/>
        <w:gridCol w:w="6934"/>
        <w:gridCol w:w="5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en-US" w:eastAsia="zh-CN" w:bidi="ar"/>
              </w:rPr>
              <w:t>级别</w:t>
            </w:r>
          </w:p>
        </w:tc>
        <w:tc>
          <w:tcPr>
            <w:tcW w:w="6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bidi="ar"/>
              </w:rPr>
              <w:t>名称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bidi="ar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leftChars="0" w:hanging="4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  <w:t>国家级</w:t>
            </w:r>
          </w:p>
        </w:tc>
        <w:tc>
          <w:tcPr>
            <w:tcW w:w="693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新疆策勒荒漠草地生态系统国家野外科学观测研究站 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中科院新疆生态与地理研究所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leftChars="0" w:hanging="4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  <w:t>国家级</w:t>
            </w:r>
          </w:p>
        </w:tc>
        <w:tc>
          <w:tcPr>
            <w:tcW w:w="693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新疆阿克苏农田生态系统国家野外科学观测研究站 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中科院新疆生态与地理研究所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leftChars="0" w:hanging="4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  <w:t>国家级</w:t>
            </w:r>
          </w:p>
        </w:tc>
        <w:tc>
          <w:tcPr>
            <w:tcW w:w="693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新疆阜康荒漠生态系统国家野外科学观测研究站 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中科院新疆生态与地理研究所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leftChars="0" w:hanging="4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  <w:t>国家级</w:t>
            </w:r>
          </w:p>
        </w:tc>
        <w:tc>
          <w:tcPr>
            <w:tcW w:w="693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塔克拉玛干沙漠气象野外科学观测研究站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中国气象局乌鲁木齐沙漠气象研究所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leftChars="0" w:hanging="4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  <w:t>国家级</w:t>
            </w:r>
          </w:p>
        </w:tc>
        <w:tc>
          <w:tcPr>
            <w:tcW w:w="693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新疆帕米尔陆内俯冲野外科学观测研究站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中国地震局地质研究所、新疆维吾尔自治区地震局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leftChars="0" w:hanging="4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  <w:t>国家级</w:t>
            </w:r>
          </w:p>
        </w:tc>
        <w:tc>
          <w:tcPr>
            <w:tcW w:w="693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吐鲁番大气环境材料腐蚀野外科学观测研究站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新疆吐鲁番自然环境试验研究中心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leftChars="0" w:hanging="4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6"/>
                <w:szCs w:val="26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  <w:t>自治区级</w:t>
            </w:r>
          </w:p>
        </w:tc>
        <w:tc>
          <w:tcPr>
            <w:tcW w:w="693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天山野果林生态系统新疆野外科学观测研究站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中国科学院新疆生态与地理研究所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leftChars="0" w:hanging="4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6"/>
                <w:szCs w:val="26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6"/>
                <w:szCs w:val="2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  <w:t>自治区级</w:t>
            </w:r>
          </w:p>
        </w:tc>
        <w:tc>
          <w:tcPr>
            <w:tcW w:w="693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天山积雪雪崩新疆野外科学观测研究站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中国科学院新疆生态与地理研究所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leftChars="0" w:hanging="4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6"/>
                <w:szCs w:val="26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6"/>
                <w:szCs w:val="2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  <w:t>自治区级</w:t>
            </w:r>
          </w:p>
        </w:tc>
        <w:tc>
          <w:tcPr>
            <w:tcW w:w="693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乌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鲁木齐南山天文与深空探测新疆野外科学观测研究站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中国科学院新疆天文台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leftChars="0" w:hanging="4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6"/>
                <w:szCs w:val="26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6"/>
                <w:szCs w:val="2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  <w:t>自治区级</w:t>
            </w:r>
          </w:p>
        </w:tc>
        <w:tc>
          <w:tcPr>
            <w:tcW w:w="693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塔城昆虫迁飞生物学新疆野外科学观测研究站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leftChars="0" w:hanging="4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6"/>
                <w:szCs w:val="26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6"/>
                <w:szCs w:val="2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  <w:t>自治区级</w:t>
            </w:r>
          </w:p>
        </w:tc>
        <w:tc>
          <w:tcPr>
            <w:tcW w:w="693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轮台胡杨林生态系统新疆野外科学观测研究站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新疆林业科学院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leftChars="0" w:hanging="4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6"/>
                <w:szCs w:val="26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6"/>
                <w:szCs w:val="2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  <w:t>自治区级</w:t>
            </w:r>
          </w:p>
        </w:tc>
        <w:tc>
          <w:tcPr>
            <w:tcW w:w="693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乌兰乌苏生态与农业气象新疆野外科学观测研究站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中国气象局乌鲁木齐沙漠气象研究所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leftChars="0" w:hanging="4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6"/>
                <w:szCs w:val="26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6"/>
                <w:szCs w:val="2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  <w:t>自治区级</w:t>
            </w:r>
          </w:p>
        </w:tc>
        <w:tc>
          <w:tcPr>
            <w:tcW w:w="693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乌鲁木齐北疆葡萄种质资源与果园生态新疆野外科学观测研究站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新疆农业科学院园艺作物研究所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leftChars="0" w:hanging="4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6"/>
                <w:szCs w:val="26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6"/>
                <w:szCs w:val="2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6"/>
                <w:szCs w:val="26"/>
                <w:lang w:val="en-US" w:eastAsia="zh-CN" w:bidi="ar"/>
              </w:rPr>
              <w:t>自治区级</w:t>
            </w:r>
          </w:p>
        </w:tc>
        <w:tc>
          <w:tcPr>
            <w:tcW w:w="693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库尔勒农业面源污染新疆野外科学观测研究站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新疆农业科学院土壤肥料与农业节水研究所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3F63A8"/>
    <w:multiLevelType w:val="singleLevel"/>
    <w:tmpl w:val="A73F63A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MDc5YzYxN2I3MWY2MTAxYzg1ODJlYTA1OGUxNjAifQ=="/>
  </w:docVars>
  <w:rsids>
    <w:rsidRoot w:val="587758C4"/>
    <w:rsid w:val="587758C4"/>
    <w:rsid w:val="62006064"/>
    <w:rsid w:val="7E8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隶书" w:hAnsi="Calibri" w:eastAsia="隶书" w:cs="隶书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next w:val="2"/>
    <w:qFormat/>
    <w:uiPriority w:val="0"/>
    <w:pPr>
      <w:ind w:firstLine="570"/>
    </w:pPr>
    <w:rPr>
      <w:rFonts w:ascii="宋体" w:hAnsi="宋体"/>
      <w:sz w:val="28"/>
    </w:rPr>
  </w:style>
  <w:style w:type="paragraph" w:styleId="4">
    <w:name w:val="Body Text First Indent 2"/>
    <w:basedOn w:val="3"/>
    <w:next w:val="3"/>
    <w:qFormat/>
    <w:uiPriority w:val="0"/>
    <w:pPr>
      <w:spacing w:after="0"/>
      <w:ind w:firstLine="420" w:firstLineChars="200"/>
    </w:pPr>
    <w:rPr>
      <w:rFonts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380</Characters>
  <Lines>0</Lines>
  <Paragraphs>0</Paragraphs>
  <TotalTime>7</TotalTime>
  <ScaleCrop>false</ScaleCrop>
  <LinksUpToDate>false</LinksUpToDate>
  <CharactersWithSpaces>380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2023-06-25T04:45:00Z</dcterms:created>
  <dc:creator>刘佳</dc:creator>
  <cp:lastModifiedBy>张启疆</cp:lastModifiedBy>
  <dcterms:modified xsi:type="dcterms:W3CDTF">2024-06-05T02:51:26Z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B244FF61C589414589BBE93B76E0CA31_13</vt:lpwstr>
  </property>
</Properties>
</file>