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第一批自治区临床医学研究中心评估结果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4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285"/>
        <w:gridCol w:w="4292"/>
        <w:gridCol w:w="1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黑体_GBK" w:eastAsia="仿宋_GB2312" w:cs="方正黑体_GBK"/>
                <w:b/>
                <w:color w:val="000000"/>
                <w:sz w:val="24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黑体_GBK" w:eastAsia="仿宋_GB2312" w:cs="方正黑体_GBK"/>
                <w:b/>
                <w:color w:val="000000"/>
                <w:sz w:val="24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lang w:bidi="ar"/>
              </w:rPr>
              <w:t>临床医学研究中心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黑体_GBK" w:eastAsia="仿宋_GB2312" w:cs="方正黑体_GBK"/>
                <w:b/>
                <w:color w:val="000000"/>
                <w:sz w:val="24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lang w:bidi="ar"/>
              </w:rPr>
              <w:t>依托单位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黑体_GBK" w:eastAsia="仿宋_GB2312" w:cs="方正黑体_GBK"/>
                <w:b/>
                <w:color w:val="000000"/>
                <w:sz w:val="24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lang w:bidi="ar"/>
              </w:rPr>
              <w:t>评估结果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新疆心血管病临床医学研究中心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  <w:t>新疆医科大学第一附属医院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新疆高血压（心脑血管）疾病临床医学研究中心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  <w:t>新疆维吾尔自治区人民医院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新疆骨科疾病临床医学研究中心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  <w:t>新疆医科大学第一附属医院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新疆神经系统疾病临床医学研究中心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  <w:t>新疆医科大学第二附属医院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新疆包虫及肝胆疾病临床研究中心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  <w:t>新疆医科大学第一附属医院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新疆感染性疾病（结核病）临床医学研究中心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  <w:t>喀什地区第一人民医院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新疆肾脏病临床医学研究中心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  <w:t>新疆维吾尔自治区人民医院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新疆消化系统肿瘤精准医疗临床医学研究中心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  <w:t>克拉玛依市中心医院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5AFB5A8-5ADC-4237-8AB5-2ABE9EED9E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4218EFB-B66C-4894-98A1-4F8A164B01F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2CF0320-ED94-414F-898A-E6B5806FF5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A818DF3-75AE-4778-9A99-69CA3D22B5B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42DDBB4-983C-4FE3-B476-D9F365CFEEB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577E77E-C8F8-4D9E-B77A-B97E6B66B1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171915E9"/>
    <w:rsid w:val="1719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2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2024-03-26T06:37:00Z</dcterms:created>
  <dc:creator>刘佳</dc:creator>
  <cp:lastModifiedBy>刘佳</cp:lastModifiedBy>
  <dcterms:modified xsi:type="dcterms:W3CDTF">2024-03-26T06:37:33Z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C36A5EEC716C4F16A2F204FB1BF3A8F8_11</vt:lpwstr>
  </property>
</Properties>
</file>