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6757">
      <w:pPr>
        <w:spacing w:before="312" w:beforeLines="100" w:after="312" w:afterLines="100" w:line="52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2024年度自治区野外科学观测研究站认定名单</w:t>
      </w:r>
    </w:p>
    <w:tbl>
      <w:tblPr>
        <w:tblStyle w:val="5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955"/>
        <w:gridCol w:w="2860"/>
      </w:tblGrid>
      <w:tr w14:paraId="2939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0EF1">
            <w:pPr>
              <w:widowControl/>
              <w:spacing w:line="4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Style w:val="7"/>
                <w:rFonts w:hint="eastAsia"/>
                <w:b w:val="0"/>
                <w:bCs w:val="0"/>
                <w:lang w:bidi="ar"/>
              </w:rPr>
              <w:t>序号</w:t>
            </w: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651D">
            <w:pPr>
              <w:widowControl/>
              <w:spacing w:line="4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Style w:val="7"/>
                <w:rFonts w:hint="eastAsia"/>
                <w:lang w:bidi="ar"/>
              </w:rPr>
              <w:t>野外站</w:t>
            </w:r>
            <w:r>
              <w:rPr>
                <w:rStyle w:val="7"/>
                <w:rFonts w:hint="eastAsia"/>
                <w:b w:val="0"/>
                <w:bCs w:val="0"/>
                <w:lang w:bidi="ar"/>
              </w:rPr>
              <w:t>名称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D8D3">
            <w:pPr>
              <w:widowControl/>
              <w:spacing w:line="4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Style w:val="7"/>
                <w:rFonts w:hint="eastAsia"/>
                <w:b w:val="0"/>
                <w:bCs w:val="0"/>
                <w:lang w:bidi="ar"/>
              </w:rPr>
              <w:t>依托单位</w:t>
            </w:r>
          </w:p>
        </w:tc>
      </w:tr>
      <w:tr w14:paraId="35E7C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B765">
            <w:pPr>
              <w:widowControl/>
              <w:numPr>
                <w:ilvl w:val="0"/>
                <w:numId w:val="1"/>
              </w:numPr>
              <w:tabs>
                <w:tab w:val="left" w:pos="524"/>
                <w:tab w:val="clear" w:pos="420"/>
              </w:tabs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FE37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塔克拉玛干沙漠腹地绿洲过程新疆野外科学观测研究站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C669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</w:tr>
      <w:tr w14:paraId="5851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AB0E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9921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精河温带荒漠生态系统新疆野外科学观测研究站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5E88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</w:tr>
      <w:tr w14:paraId="16AC2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95D6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3E8A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温宿未来灌区新疆野外科学观测研究站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F3CE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新疆农业大学</w:t>
            </w:r>
          </w:p>
        </w:tc>
      </w:tr>
      <w:tr w14:paraId="5F9B3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634A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AC34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巴音布鲁克高寒草原生态系统新疆野外科学观测研究站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53B4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中国科学院新疆生态与地理研究所</w:t>
            </w:r>
          </w:p>
        </w:tc>
      </w:tr>
      <w:tr w14:paraId="3004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28DA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5B69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0"/>
                <w:kern w:val="0"/>
                <w:sz w:val="28"/>
                <w:szCs w:val="28"/>
                <w:lang w:bidi="ar"/>
              </w:rPr>
              <w:t>莫索湾荒漠化防治新疆野外科学观测研究站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5E79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中国科学院新疆生态与地理研究所</w:t>
            </w:r>
          </w:p>
        </w:tc>
      </w:tr>
      <w:tr w14:paraId="06EC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BD47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1AAE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塔克拉玛干沙漠生态系统新疆野外科学观测研究站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C741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中国科学院新疆生态与地理研究所</w:t>
            </w:r>
          </w:p>
        </w:tc>
      </w:tr>
      <w:tr w14:paraId="6E1F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F657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DD04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阿克苏棕漠土土壤质量新疆野外科学观测研究站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F85D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新疆农业科学院拜城农业试验站</w:t>
            </w:r>
          </w:p>
        </w:tc>
      </w:tr>
      <w:tr w14:paraId="15F41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5077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4238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叶城特色果树新疆野外科学观测研究站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2EA8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新疆农业科学院园艺作物研究所</w:t>
            </w:r>
          </w:p>
        </w:tc>
      </w:tr>
      <w:tr w14:paraId="10EC9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8D0AE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DD7C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阿尔泰山森林生态系统新疆野外科学观测研究站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BC1E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新疆林业科学院</w:t>
            </w:r>
          </w:p>
        </w:tc>
      </w:tr>
      <w:tr w14:paraId="5F228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1A07">
            <w:pPr>
              <w:widowControl/>
              <w:numPr>
                <w:ilvl w:val="0"/>
                <w:numId w:val="1"/>
              </w:num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00C8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温宿县林果资源与果园生态新疆野外科学观测研究站</w:t>
            </w:r>
          </w:p>
        </w:tc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3479">
            <w:pPr>
              <w:widowControl/>
              <w:spacing w:line="4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新疆林业科学院</w:t>
            </w:r>
          </w:p>
        </w:tc>
      </w:tr>
    </w:tbl>
    <w:p w14:paraId="74161359">
      <w:pPr>
        <w:spacing w:line="400" w:lineRule="exact"/>
        <w:rPr>
          <w:rFonts w:hint="eastAsia" w:ascii="方正仿宋_GBK" w:eastAsia="方正仿宋_GBK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3EBBB">
    <w:pPr>
      <w:pStyle w:val="4"/>
      <w:ind w:firstLine="7560" w:firstLineChars="27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3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8424A"/>
    <w:multiLevelType w:val="singleLevel"/>
    <w:tmpl w:val="62A842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B855B8A"/>
    <w:rsid w:val="5B85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semiHidden/>
    <w:qFormat/>
    <w:uiPriority w:val="0"/>
    <w:pPr>
      <w:snapToGrid w:val="0"/>
      <w:jc w:val="left"/>
    </w:pPr>
    <w:rPr>
      <w:rFonts w:ascii="Calibri" w:hAnsi="Calibri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2"/>
    <w:basedOn w:val="6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2024-09-24T08:28:00Z</dcterms:created>
  <dc:creator>bgs</dc:creator>
  <cp:lastModifiedBy>bgs</cp:lastModifiedBy>
  <dcterms:modified xsi:type="dcterms:W3CDTF">2024-09-24T08:28:50Z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2358AC9F60C14BABB1E495FE3C447536_11</vt:lpwstr>
  </property>
</Properties>
</file>