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  <w:lang w:val="en-US" w:eastAsia="zh-CN"/>
        </w:rPr>
        <w:t>新疆维吾尔自治区</w:t>
      </w:r>
      <w:r>
        <w:rPr>
          <w:rFonts w:hint="eastAsia" w:ascii="黑体" w:hAnsi="宋体" w:eastAsia="黑体"/>
          <w:b/>
          <w:bCs/>
          <w:sz w:val="44"/>
        </w:rPr>
        <w:t>实验动物使用许可证</w:t>
      </w:r>
    </w:p>
    <w:p>
      <w:pPr>
        <w:spacing w:line="300" w:lineRule="auto"/>
        <w:jc w:val="center"/>
        <w:rPr>
          <w:rFonts w:hint="eastAsia" w:ascii="宋体" w:hAnsi="宋体"/>
          <w:sz w:val="28"/>
        </w:rPr>
      </w:pPr>
      <w:r>
        <w:rPr>
          <w:rFonts w:hint="eastAsia" w:ascii="黑体" w:hAnsi="宋体" w:eastAsia="黑体"/>
          <w:b/>
          <w:bCs/>
          <w:sz w:val="44"/>
        </w:rPr>
        <w:t>申   请  书</w:t>
      </w: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申请单位（盖章）：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法定代表人（签字）：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申请日期：</w:t>
      </w:r>
    </w:p>
    <w:p>
      <w:pPr>
        <w:spacing w:line="300" w:lineRule="auto"/>
        <w:ind w:firstLine="1124" w:firstLineChars="400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联系人：               联系电话：</w:t>
      </w:r>
    </w:p>
    <w:p>
      <w:pPr>
        <w:spacing w:line="300" w:lineRule="auto"/>
        <w:ind w:firstLine="1124" w:firstLineChars="400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/>
          <w:b/>
          <w:bCs/>
          <w:sz w:val="28"/>
        </w:rPr>
        <w:t>受理单位：             受理日期</w:t>
      </w:r>
      <w:r>
        <w:rPr>
          <w:rFonts w:hint="eastAsia" w:ascii="宋体" w:hAnsi="宋体"/>
          <w:b/>
          <w:bCs/>
          <w:sz w:val="28"/>
          <w:lang w:eastAsia="zh-CN"/>
        </w:rPr>
        <w:t>：</w:t>
      </w:r>
    </w:p>
    <w:p>
      <w:pPr>
        <w:spacing w:line="300" w:lineRule="auto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jc w:val="center"/>
        <w:rPr>
          <w:rFonts w:hint="eastAsia"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填  报  说  明</w:t>
      </w:r>
    </w:p>
    <w:p>
      <w:pPr>
        <w:spacing w:line="30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1、本申请书中“设施类别”是指中华人民共和国实验动物标准《实验动物 环境及设施》所规定“</w:t>
      </w:r>
      <w:r>
        <w:rPr>
          <w:rFonts w:hint="eastAsia" w:ascii="宋体" w:hAnsi="宋体"/>
          <w:sz w:val="28"/>
          <w:lang w:val="en-US" w:eastAsia="zh-CN"/>
        </w:rPr>
        <w:t>环境分类</w:t>
      </w:r>
      <w:r>
        <w:rPr>
          <w:rFonts w:hint="eastAsia" w:ascii="宋体" w:hAnsi="宋体"/>
          <w:sz w:val="28"/>
        </w:rPr>
        <w:t>”（如：</w:t>
      </w:r>
      <w:r>
        <w:rPr>
          <w:rFonts w:hint="eastAsia" w:ascii="宋体" w:hAnsi="宋体"/>
          <w:sz w:val="28"/>
          <w:lang w:val="en-US" w:eastAsia="zh-CN"/>
        </w:rPr>
        <w:t>普通环境</w:t>
      </w:r>
      <w:r>
        <w:rPr>
          <w:rFonts w:hint="eastAsia" w:ascii="宋体" w:hAnsi="宋体"/>
          <w:sz w:val="28"/>
        </w:rPr>
        <w:t>、屏障</w:t>
      </w:r>
      <w:r>
        <w:rPr>
          <w:rFonts w:hint="eastAsia" w:ascii="宋体" w:hAnsi="宋体"/>
          <w:sz w:val="28"/>
          <w:lang w:val="en-US" w:eastAsia="zh-CN"/>
        </w:rPr>
        <w:t>环境</w:t>
      </w:r>
      <w:r>
        <w:rPr>
          <w:rFonts w:hint="eastAsia" w:ascii="宋体" w:hAnsi="宋体"/>
          <w:sz w:val="28"/>
        </w:rPr>
        <w:t>、隔离</w:t>
      </w:r>
      <w:r>
        <w:rPr>
          <w:rFonts w:hint="eastAsia" w:ascii="宋体" w:hAnsi="宋体"/>
          <w:sz w:val="28"/>
          <w:lang w:val="en-US" w:eastAsia="zh-CN"/>
        </w:rPr>
        <w:t>隔离</w:t>
      </w:r>
      <w:r>
        <w:rPr>
          <w:rFonts w:hint="eastAsia" w:ascii="宋体" w:hAnsi="宋体"/>
          <w:sz w:val="28"/>
        </w:rPr>
        <w:t>等）。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、新建设施需在试运行后正式启用之前申领许可证。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、本申请书及如下附件一并提交，方可作为完整申请材料予以受理。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）省级实验动物质量检测机构出具的环境及设施检测报告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>）</w:t>
      </w:r>
      <w:r>
        <w:rPr>
          <w:rFonts w:hint="eastAsia" w:ascii="宋体" w:hAnsi="宋体"/>
          <w:sz w:val="28"/>
          <w:lang w:eastAsia="zh-CN"/>
        </w:rPr>
        <w:t>其他相关</w:t>
      </w:r>
      <w:bookmarkStart w:id="0" w:name="_GoBack"/>
      <w:bookmarkEnd w:id="0"/>
      <w:r>
        <w:rPr>
          <w:rFonts w:hint="eastAsia" w:ascii="宋体" w:hAnsi="宋体"/>
          <w:sz w:val="28"/>
        </w:rPr>
        <w:t>证明材料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、用钢笔或计算机填写，字迹工整清楚。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、空格不够填写时，可另附加页。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、本申请书同样适用于增加适用范围。</w:t>
      </w: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ascii="宋体" w:hAnsi="宋体"/>
          <w:sz w:val="28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ind w:firstLine="321" w:firstLineChars="10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1.单位基本情况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单位名称：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单位地址：                       邮政编码：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联系电话：                       联系人：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法定代表人：                     动物设施负责人：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设施地点：</w:t>
      </w: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</w:p>
    <w:p>
      <w:pPr>
        <w:spacing w:line="300" w:lineRule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2.申请项目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2.1一般动物实验设施</w:t>
      </w:r>
    </w:p>
    <w:tbl>
      <w:tblPr>
        <w:tblStyle w:val="3"/>
        <w:tblW w:w="7878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主要动物实验科目及所用动物品种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2.2特殊动物实验设施</w:t>
      </w:r>
    </w:p>
    <w:tbl>
      <w:tblPr>
        <w:tblStyle w:val="3"/>
        <w:tblW w:w="7878" w:type="dxa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主要动物实验科目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设施面积（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 放射性动物实验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2、 感染性动物实验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3、 化学毒性动物实验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4、 其它（详细说明）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</w:tbl>
    <w:p>
      <w:pPr>
        <w:spacing w:line="300" w:lineRule="auto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3.动物实验设施保障情况</w:t>
      </w:r>
    </w:p>
    <w:p>
      <w:pPr>
        <w:spacing w:line="30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3.1主要人员（包括主要设施管理人员、兽医、实验技术人员等）</w:t>
      </w:r>
    </w:p>
    <w:tbl>
      <w:tblPr>
        <w:tblStyle w:val="3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10"/>
        <w:gridCol w:w="1155"/>
        <w:gridCol w:w="11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color w:val="040E8D"/>
                <w:sz w:val="24"/>
              </w:rPr>
            </w:pPr>
            <w:r>
              <w:rPr>
                <w:rFonts w:hint="eastAsia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color w:val="040E8D"/>
                <w:sz w:val="24"/>
              </w:rPr>
            </w:pPr>
            <w:r>
              <w:t> </w:t>
            </w:r>
          </w:p>
        </w:tc>
      </w:tr>
    </w:tbl>
    <w:p>
      <w:pPr>
        <w:spacing w:line="300" w:lineRule="auto"/>
        <w:ind w:firstLine="420" w:firstLineChars="200"/>
        <w:rPr>
          <w:rFonts w:hint="eastAsia" w:ascii="宋体" w:hAnsi="宋体"/>
          <w:sz w:val="28"/>
        </w:rPr>
      </w:pPr>
      <w:r>
        <w:rPr>
          <w:rFonts w:hint="eastAsia"/>
        </w:rPr>
        <w:t>    </w:t>
      </w:r>
    </w:p>
    <w:p>
      <w:pPr>
        <w:spacing w:line="30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3.2主要仪器设备（或标准物质）</w:t>
      </w:r>
    </w:p>
    <w:tbl>
      <w:tblPr>
        <w:tblStyle w:val="3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1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仪器设备（或标准物质）名称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</w:p>
    <w:p>
      <w:pPr>
        <w:spacing w:line="300" w:lineRule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3.3主要规章制度（设施管理、设备维护、人员培训、SOP等）</w:t>
      </w:r>
    </w:p>
    <w:tbl>
      <w:tblPr>
        <w:tblStyle w:val="3"/>
        <w:tblW w:w="798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7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30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pPr>
        <w:spacing w:line="300" w:lineRule="auto"/>
        <w:rPr>
          <w:rFonts w:hint="eastAsia"/>
          <w:b/>
          <w:bCs/>
          <w:sz w:val="32"/>
        </w:rPr>
      </w:pPr>
    </w:p>
    <w:p>
      <w:pPr>
        <w:spacing w:line="300" w:lineRule="auto"/>
        <w:rPr>
          <w:rFonts w:hint="eastAsia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47A69BE"/>
    <w:rsid w:val="011B4DE8"/>
    <w:rsid w:val="24035296"/>
    <w:rsid w:val="41293AEB"/>
    <w:rsid w:val="547A69BE"/>
    <w:rsid w:val="6E8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_x000B__x000C_" w:hAnsi="_x000B__x000C_"/>
      <w:color w:val="040E8D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652</Characters>
  <Lines>0</Lines>
  <Paragraphs>0</Paragraphs>
  <TotalTime>0</TotalTime>
  <ScaleCrop>false</ScaleCrop>
  <LinksUpToDate>false</LinksUpToDate>
  <CharactersWithSpaces>789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2019-12-09T03:14:00Z</dcterms:created>
  <dc:creator>史深</dc:creator>
  <cp:lastModifiedBy>刘佳</cp:lastModifiedBy>
  <cp:lastPrinted>2019-12-09T03:54:00Z</cp:lastPrinted>
  <dcterms:modified xsi:type="dcterms:W3CDTF">2024-04-11T11:44:28Z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5AE71EAAE9B74AFB807200BC7DEB6F29_13</vt:lpwstr>
  </property>
</Properties>
</file>