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kern w:val="0"/>
          <w:sz w:val="44"/>
          <w:szCs w:val="44"/>
          <w:lang w:val="en-US" w:eastAsia="zh-CN"/>
        </w:rPr>
      </w:pPr>
      <w:r>
        <w:rPr>
          <w:rFonts w:hint="eastAsia" w:ascii="方正小标宋_GBK" w:hAnsi="方正小标宋_GBK" w:eastAsia="方正小标宋_GBK" w:cs="方正小标宋_GBK"/>
          <w:b w:val="0"/>
          <w:bCs/>
          <w:kern w:val="0"/>
          <w:sz w:val="44"/>
          <w:szCs w:val="44"/>
        </w:rPr>
        <w:t>自治区青少年</w:t>
      </w:r>
      <w:r>
        <w:rPr>
          <w:rFonts w:hint="eastAsia" w:ascii="方正小标宋_GBK" w:hAnsi="方正小标宋_GBK" w:eastAsia="方正小标宋_GBK" w:cs="方正小标宋_GBK"/>
          <w:b w:val="0"/>
          <w:bCs/>
          <w:kern w:val="0"/>
          <w:sz w:val="44"/>
          <w:szCs w:val="44"/>
          <w:lang w:eastAsia="zh-TW"/>
        </w:rPr>
        <w:t>科</w:t>
      </w:r>
      <w:r>
        <w:rPr>
          <w:rFonts w:hint="eastAsia" w:ascii="方正小标宋_GBK" w:hAnsi="方正小标宋_GBK" w:eastAsia="方正小标宋_GBK" w:cs="方正小标宋_GBK"/>
          <w:b w:val="0"/>
          <w:bCs/>
          <w:kern w:val="0"/>
          <w:sz w:val="44"/>
          <w:szCs w:val="44"/>
        </w:rPr>
        <w:t>技</w:t>
      </w:r>
      <w:r>
        <w:rPr>
          <w:rFonts w:hint="eastAsia" w:ascii="方正小标宋_GBK" w:hAnsi="方正小标宋_GBK" w:eastAsia="方正小标宋_GBK" w:cs="方正小标宋_GBK"/>
          <w:b w:val="0"/>
          <w:bCs/>
          <w:kern w:val="0"/>
          <w:sz w:val="44"/>
          <w:szCs w:val="44"/>
          <w:lang w:eastAsia="zh-TW"/>
        </w:rPr>
        <w:t>教育基</w:t>
      </w:r>
      <w:r>
        <w:rPr>
          <w:rFonts w:hint="eastAsia" w:ascii="方正小标宋_GBK" w:hAnsi="方正小标宋_GBK" w:eastAsia="方正小标宋_GBK" w:cs="方正小标宋_GBK"/>
          <w:b w:val="0"/>
          <w:bCs/>
          <w:kern w:val="0"/>
          <w:sz w:val="44"/>
          <w:szCs w:val="44"/>
          <w:lang w:val="en-US" w:eastAsia="zh-CN"/>
        </w:rPr>
        <w:t>评估结果</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黑体_GBK" w:hAnsi="方正黑体_GBK" w:eastAsia="方正黑体_GBK" w:cs="方正黑体_GBK"/>
          <w:b w:val="0"/>
          <w:bCs/>
          <w:kern w:val="0"/>
          <w:sz w:val="32"/>
          <w:szCs w:val="32"/>
          <w:lang w:val="en-US" w:eastAsia="zh-CN"/>
        </w:rPr>
        <w:t>优秀单位（15家）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1.新疆科学技术馆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2.库尔勒市科学技术馆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3.新疆青少年科技活动中心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4.中科院国家天文台乌鲁木齐天文站南山观测基地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5.昌吉州科技馆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6.玛纳斯县青少年活动中心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7.阜康市青少年活动中心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8.新疆地质矿产博物馆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9.尉犁县青少年科技活动中心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10.克拉玛依市消防科普教育基地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11.吐鲁番沙漠植物园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12.精河县青少年活动中心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13.额敏县青少年活动中心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14.巴楚县青少年活动中心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15.中国科学院新疆生态与地理研究所标本馆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黑体_GBK" w:hAnsi="方正黑体_GBK" w:eastAsia="方正黑体_GBK" w:cs="方正黑体_GBK"/>
          <w:b w:val="0"/>
          <w:bCs/>
          <w:kern w:val="0"/>
          <w:sz w:val="32"/>
          <w:szCs w:val="32"/>
          <w:lang w:val="en-US" w:eastAsia="zh-CN"/>
        </w:rPr>
        <w:t>合格单位（45家）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1.中国气象局乌鲁木齐沙漠气象研究所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2.乌鲁木齐气象卫星站气象卫星科普教育基地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3.乌鲁木齐水上乐园盛贝特水族馆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4.乐8小镇儿童职业体验中心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5.新疆奎屯市青少年活动中心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6.新疆钱币博物馆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7.新疆天山野生动物园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8.新疆农科院综合试验场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9.新疆农业科学院轮台国家果树资源圃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10.自治区图书馆少儿馆（部）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11.新疆华兴农林牧示范基地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12.特变电工股份有限公司科技园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13.木垒县博物馆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14.奇台县青少年校外活动中心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15.新疆电信业务演示厅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16.乌鲁木齐市植物园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17.乌鲁木齐市图书馆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18.华联现代农业科技示范园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19.克州青少年VR科普体验馆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20.呼图壁县科技馆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21.呼图壁县博物馆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22.哈密国家农业科技园区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23.新疆石油地质陈列馆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24.克拉玛依市青少年科技活动中心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25.克拉玛依科技馆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26.中国科学院新疆生态与地理研究所阿克苏农田生态系统科学观测研究站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27.中国科学院阜康荒漠生态系统国家野外研究站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28.布尔津县青少年活动中心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29.新疆北鲵馆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30.精河县枸都精创青少年科技教育基地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31.叶城县科技馆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32.塔城地区农科所农业科技园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33.</w:t>
      </w:r>
      <w:r>
        <w:rPr>
          <w:rFonts w:hint="default" w:ascii="方正仿宋_GBK" w:hAnsi="方正仿宋_GBK" w:eastAsia="方正仿宋_GBK" w:cs="方正仿宋_GBK"/>
          <w:i w:val="0"/>
          <w:color w:val="000000"/>
          <w:kern w:val="0"/>
          <w:sz w:val="32"/>
          <w:szCs w:val="32"/>
          <w:u w:val="none"/>
          <w:lang w:val="en-US" w:eastAsia="zh-CN" w:bidi="ar"/>
        </w:rPr>
        <w:t>托里县生态园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34.</w:t>
      </w:r>
      <w:r>
        <w:rPr>
          <w:rFonts w:hint="default" w:ascii="方正仿宋_GBK" w:hAnsi="方正仿宋_GBK" w:eastAsia="方正仿宋_GBK" w:cs="方正仿宋_GBK"/>
          <w:i w:val="0"/>
          <w:color w:val="000000"/>
          <w:kern w:val="0"/>
          <w:sz w:val="32"/>
          <w:szCs w:val="32"/>
          <w:u w:val="none"/>
          <w:lang w:val="en-US" w:eastAsia="zh-CN" w:bidi="ar"/>
        </w:rPr>
        <w:t>裕民县巴什拜展览馆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35.</w:t>
      </w:r>
      <w:r>
        <w:rPr>
          <w:rFonts w:hint="default" w:ascii="方正仿宋_GBK" w:hAnsi="方正仿宋_GBK" w:eastAsia="方正仿宋_GBK" w:cs="方正仿宋_GBK"/>
          <w:i w:val="0"/>
          <w:color w:val="000000"/>
          <w:kern w:val="0"/>
          <w:sz w:val="32"/>
          <w:szCs w:val="32"/>
          <w:u w:val="none"/>
          <w:lang w:val="en-US" w:eastAsia="zh-CN" w:bidi="ar"/>
        </w:rPr>
        <w:t>吐鲁番博物馆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36.</w:t>
      </w:r>
      <w:r>
        <w:rPr>
          <w:rFonts w:hint="default" w:ascii="方正仿宋_GBK" w:hAnsi="方正仿宋_GBK" w:eastAsia="方正仿宋_GBK" w:cs="方正仿宋_GBK"/>
          <w:i w:val="0"/>
          <w:color w:val="000000"/>
          <w:kern w:val="0"/>
          <w:sz w:val="32"/>
          <w:szCs w:val="32"/>
          <w:u w:val="none"/>
          <w:lang w:val="en-US" w:eastAsia="zh-CN" w:bidi="ar"/>
        </w:rPr>
        <w:t>阿克苏市青少年气象科普教育基地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37.</w:t>
      </w:r>
      <w:r>
        <w:rPr>
          <w:rFonts w:hint="default" w:ascii="方正仿宋_GBK" w:hAnsi="方正仿宋_GBK" w:eastAsia="方正仿宋_GBK" w:cs="方正仿宋_GBK"/>
          <w:i w:val="0"/>
          <w:color w:val="000000"/>
          <w:kern w:val="0"/>
          <w:sz w:val="32"/>
          <w:szCs w:val="32"/>
          <w:u w:val="none"/>
          <w:lang w:val="en-US" w:eastAsia="zh-CN" w:bidi="ar"/>
        </w:rPr>
        <w:t>克孜尔千佛洞（自治区龟兹研究院）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38.福海县青少年活动中心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39.</w:t>
      </w:r>
      <w:r>
        <w:rPr>
          <w:rFonts w:hint="default" w:ascii="方正仿宋_GBK" w:hAnsi="方正仿宋_GBK" w:eastAsia="方正仿宋_GBK" w:cs="方正仿宋_GBK"/>
          <w:i w:val="0"/>
          <w:color w:val="000000"/>
          <w:kern w:val="0"/>
          <w:sz w:val="32"/>
          <w:szCs w:val="32"/>
          <w:u w:val="none"/>
          <w:lang w:val="en-US" w:eastAsia="zh-CN" w:bidi="ar"/>
        </w:rPr>
        <w:t>莎车县青少年活动中心城南分中心科技创意实践区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40.</w:t>
      </w:r>
      <w:r>
        <w:rPr>
          <w:rFonts w:hint="default" w:ascii="方正仿宋_GBK" w:hAnsi="方正仿宋_GBK" w:eastAsia="方正仿宋_GBK" w:cs="方正仿宋_GBK"/>
          <w:i w:val="0"/>
          <w:color w:val="000000"/>
          <w:kern w:val="0"/>
          <w:sz w:val="32"/>
          <w:szCs w:val="32"/>
          <w:u w:val="none"/>
          <w:lang w:val="en-US" w:eastAsia="zh-CN" w:bidi="ar"/>
        </w:rPr>
        <w:t>新疆师范大学生命与环境科学学院标本馆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41.</w:t>
      </w:r>
      <w:r>
        <w:rPr>
          <w:rFonts w:hint="default" w:ascii="方正仿宋_GBK" w:hAnsi="方正仿宋_GBK" w:eastAsia="方正仿宋_GBK" w:cs="方正仿宋_GBK"/>
          <w:i w:val="0"/>
          <w:color w:val="000000"/>
          <w:kern w:val="0"/>
          <w:sz w:val="32"/>
          <w:szCs w:val="32"/>
          <w:u w:val="none"/>
          <w:lang w:val="en-US" w:eastAsia="zh-CN" w:bidi="ar"/>
        </w:rPr>
        <w:t>新疆农业大学动植物标本馆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42.</w:t>
      </w:r>
      <w:r>
        <w:rPr>
          <w:rFonts w:hint="default" w:ascii="方正仿宋_GBK" w:hAnsi="方正仿宋_GBK" w:eastAsia="方正仿宋_GBK" w:cs="方正仿宋_GBK"/>
          <w:i w:val="0"/>
          <w:color w:val="000000"/>
          <w:kern w:val="0"/>
          <w:sz w:val="32"/>
          <w:szCs w:val="32"/>
          <w:u w:val="none"/>
          <w:lang w:val="en-US" w:eastAsia="zh-CN" w:bidi="ar"/>
        </w:rPr>
        <w:t>紫苏丽人薰衣草创意产业园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43.</w:t>
      </w:r>
      <w:r>
        <w:rPr>
          <w:rFonts w:hint="default" w:ascii="方正仿宋_GBK" w:hAnsi="方正仿宋_GBK" w:eastAsia="方正仿宋_GBK" w:cs="方正仿宋_GBK"/>
          <w:i w:val="0"/>
          <w:color w:val="000000"/>
          <w:kern w:val="0"/>
          <w:sz w:val="32"/>
          <w:szCs w:val="32"/>
          <w:u w:val="none"/>
          <w:lang w:val="en-US" w:eastAsia="zh-CN" w:bidi="ar"/>
        </w:rPr>
        <w:t>昭苏自治区级农业科技园区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44.</w:t>
      </w:r>
      <w:r>
        <w:rPr>
          <w:rFonts w:hint="default" w:ascii="方正仿宋_GBK" w:hAnsi="方正仿宋_GBK" w:eastAsia="方正仿宋_GBK" w:cs="方正仿宋_GBK"/>
          <w:i w:val="0"/>
          <w:color w:val="000000"/>
          <w:kern w:val="0"/>
          <w:sz w:val="32"/>
          <w:szCs w:val="32"/>
          <w:u w:val="none"/>
          <w:lang w:val="en-US" w:eastAsia="zh-CN" w:bidi="ar"/>
        </w:rPr>
        <w:t>喀什地区气象局气象台探测场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45.</w:t>
      </w:r>
      <w:r>
        <w:rPr>
          <w:rFonts w:hint="default" w:ascii="方正仿宋_GBK" w:hAnsi="方正仿宋_GBK" w:eastAsia="方正仿宋_GBK" w:cs="方正仿宋_GBK"/>
          <w:i w:val="0"/>
          <w:color w:val="000000"/>
          <w:kern w:val="0"/>
          <w:sz w:val="32"/>
          <w:szCs w:val="32"/>
          <w:u w:val="none"/>
          <w:lang w:val="en-US" w:eastAsia="zh-CN" w:bidi="ar"/>
        </w:rPr>
        <w:t>霍城县青少年活动中心</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86380901">
    <w:nsid w:val="40C0DB65"/>
    <w:multiLevelType w:val="singleLevel"/>
    <w:tmpl w:val="40C0DB65"/>
    <w:lvl w:ilvl="0" w:tentative="1">
      <w:start w:val="1"/>
      <w:numFmt w:val="chineseCounting"/>
      <w:suff w:val="nothing"/>
      <w:lvlText w:val="%1、"/>
      <w:lvlJc w:val="left"/>
      <w:rPr>
        <w:rFonts w:hint="eastAsia" w:ascii="黑体" w:hAnsi="黑体" w:eastAsia="黑体" w:cs="黑体"/>
      </w:rPr>
    </w:lvl>
  </w:abstractNum>
  <w:num w:numId="1">
    <w:abstractNumId w:val="10863809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B2C59"/>
    <w:rsid w:val="4EDB2C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2023-01-05T09:47:00Z</dcterms:created>
  <dc:creator>Administrator</dc:creator>
  <cp:lastModifiedBy>Administrator</cp:lastModifiedBy>
  <dcterms:modified xsi:type="dcterms:W3CDTF">2023-01-05T09:47:13Z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