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中央引导地方科技发展专项资金项目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实施方案（参考提纲字数4000字以内）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02" w:firstLineChars="200"/>
        <w:textAlignment w:val="auto"/>
        <w:outlineLvl w:val="9"/>
        <w:rPr>
          <w:rFonts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申报所属支持范围：（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按支持方向在“自由探索类基础研究、科技创新基地建设、科技成果转移转化、区域创新体系建设”四个方面选一个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二、承担单位：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三、项目的背景与意义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参照《关于申报2022年中央引导地方科技发展专项资金项目的通知》支持方向，简</w:t>
      </w:r>
      <w:r>
        <w:rPr>
          <w:rFonts w:hint="eastAsia" w:ascii="仿宋" w:hAnsi="仿宋" w:eastAsia="仿宋" w:cs="仿宋"/>
          <w:bCs/>
          <w:sz w:val="32"/>
          <w:szCs w:val="32"/>
        </w:rPr>
        <w:t>述项目与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国家科技统筹布局或自治区发展战略任务的相关性</w:t>
      </w:r>
      <w:r>
        <w:rPr>
          <w:rFonts w:hint="eastAsia" w:ascii="仿宋" w:hAnsi="仿宋" w:eastAsia="仿宋" w:cs="仿宋"/>
          <w:bCs/>
          <w:sz w:val="32"/>
          <w:szCs w:val="32"/>
        </w:rPr>
        <w:t>；申请立项的重要性、必要性、可行性等。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四、目标任务带动地方科技创新能力提升情况</w:t>
      </w:r>
      <w:r>
        <w:rPr>
          <w:rFonts w:hint="eastAsia" w:ascii="仿宋" w:hAnsi="仿宋" w:eastAsia="仿宋" w:cs="仿宋"/>
          <w:bCs/>
          <w:sz w:val="32"/>
          <w:szCs w:val="32"/>
        </w:rPr>
        <w:t>（分总体目标、年度目标）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带动地方科技创新能力提升情况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从创新投入变化情况、提升科技成果产出情况、创新支撑体系建设情况、科技创新促进经济发展情况等方面，分析年度引导资金实施提升地方科技创新能力的情况。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六项目实施内容（项目建设内容）：</w:t>
      </w:r>
      <w:r>
        <w:rPr>
          <w:rFonts w:hint="eastAsia" w:ascii="仿宋" w:hAnsi="仿宋" w:eastAsia="仿宋" w:cs="仿宋"/>
          <w:sz w:val="32"/>
          <w:szCs w:val="32"/>
        </w:rPr>
        <w:t>（注：按年份分别列出。）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七、资金投入：（注：</w:t>
      </w:r>
      <w:r>
        <w:rPr>
          <w:rFonts w:hint="eastAsia" w:ascii="仿宋" w:hAnsi="仿宋" w:eastAsia="仿宋" w:cs="仿宋"/>
          <w:sz w:val="32"/>
          <w:szCs w:val="32"/>
        </w:rPr>
        <w:t>包括申请专项经费额度、带动社会投入金额、支出结构，其中单价超50万元的仪器设备购置，须在经费预算表中注明。）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八、实施期限：（原则上不超过2年）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九、项目绩效考核目标：（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包括产出指标、服务指标、经济效益指标、社会效益、人才培养指标等。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总绩效考核目标：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分年度绩效考核目标：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sz w:val="32"/>
          <w:szCs w:val="32"/>
          <w:lang w:val="en-GB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十、组织实施能力与条件：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包括项目负责人、项目团队构成等条件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十一、预期社会经济效益：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4800" w:firstLineChars="15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5760" w:firstLineChars="18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推荐单位意见：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4800" w:firstLineChars="15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5760" w:firstLineChars="18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yZAwwc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D8mQMMHAIAACMEAAAO&#10;AAAAAAAAAAEAIAAAAB8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3051602">
    <w:nsid w:val="23593FD2"/>
    <w:multiLevelType w:val="multilevel"/>
    <w:tmpl w:val="23593FD2"/>
    <w:lvl w:ilvl="0" w:tentative="1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 w:tentative="1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1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1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1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1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1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1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391461470">
    <w:nsid w:val="17553A5E"/>
    <w:multiLevelType w:val="singleLevel"/>
    <w:tmpl w:val="17553A5E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93051602"/>
  </w:num>
  <w:num w:numId="2">
    <w:abstractNumId w:val="3914614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07D9"/>
    <w:rsid w:val="12A207D9"/>
    <w:rsid w:val="73D732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60"/>
    </w:pPr>
    <w:rPr>
      <w:rFonts w:eastAsia="仿宋_GB2312"/>
      <w:sz w:val="3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2021-09-30T11:48:00Z</dcterms:created>
  <dc:creator>Administrator</dc:creator>
  <cp:lastModifiedBy>Administrator</cp:lastModifiedBy>
  <dcterms:modified xsi:type="dcterms:W3CDTF">2023-03-03T10:32:51Z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