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BF3" w:rsidRPr="00162BF3" w:rsidRDefault="00162BF3" w:rsidP="00162BF3">
      <w:pPr>
        <w:adjustRightInd w:val="0"/>
        <w:snapToGrid w:val="0"/>
        <w:spacing w:line="560" w:lineRule="exact"/>
        <w:rPr>
          <w:rFonts w:ascii="方正仿宋_GBK" w:eastAsia="方正仿宋_GBK" w:hAnsi="宋体"/>
          <w:color w:val="000000" w:themeColor="text1"/>
          <w:sz w:val="32"/>
          <w:szCs w:val="32"/>
        </w:rPr>
      </w:pPr>
      <w:r w:rsidRPr="00162BF3">
        <w:rPr>
          <w:rFonts w:ascii="方正仿宋_GBK" w:eastAsia="方正仿宋_GBK" w:hAnsi="宋体" w:hint="eastAsia"/>
          <w:color w:val="000000" w:themeColor="text1"/>
          <w:sz w:val="32"/>
          <w:szCs w:val="32"/>
        </w:rPr>
        <w:t>附件3</w:t>
      </w:r>
    </w:p>
    <w:p w:rsidR="00162BF3" w:rsidRDefault="00162BF3" w:rsidP="00162BF3">
      <w:pPr>
        <w:adjustRightInd w:val="0"/>
        <w:snapToGrid w:val="0"/>
        <w:spacing w:line="560" w:lineRule="exact"/>
        <w:rPr>
          <w:rFonts w:ascii="方正小标宋_GBK" w:eastAsia="方正小标宋_GBK"/>
          <w:sz w:val="40"/>
          <w:szCs w:val="40"/>
        </w:rPr>
      </w:pPr>
    </w:p>
    <w:p w:rsidR="00402680" w:rsidRPr="00162BF3" w:rsidRDefault="004713A5" w:rsidP="00162BF3">
      <w:pPr>
        <w:adjustRightInd w:val="0"/>
        <w:snapToGrid w:val="0"/>
        <w:spacing w:line="560" w:lineRule="exact"/>
        <w:jc w:val="center"/>
        <w:rPr>
          <w:rFonts w:ascii="方正小标宋_GBK" w:eastAsia="方正小标宋_GBK"/>
          <w:sz w:val="40"/>
          <w:szCs w:val="40"/>
        </w:rPr>
      </w:pPr>
      <w:r w:rsidRPr="00162BF3">
        <w:rPr>
          <w:rFonts w:ascii="方正小标宋_GBK" w:eastAsia="方正小标宋_GBK" w:hint="eastAsia"/>
          <w:sz w:val="40"/>
          <w:szCs w:val="40"/>
        </w:rPr>
        <w:t>2021</w:t>
      </w:r>
      <w:r w:rsidR="00D575FE">
        <w:rPr>
          <w:rFonts w:ascii="方正小标宋_GBK" w:eastAsia="方正小标宋_GBK" w:hint="eastAsia"/>
          <w:sz w:val="40"/>
          <w:szCs w:val="40"/>
        </w:rPr>
        <w:t>年自治区创新环境（人才、基地）建设专项—</w:t>
      </w:r>
      <w:r w:rsidRPr="00162BF3">
        <w:rPr>
          <w:rFonts w:ascii="方正小标宋_GBK" w:eastAsia="方正小标宋_GBK" w:hint="eastAsia"/>
          <w:sz w:val="40"/>
          <w:szCs w:val="40"/>
        </w:rPr>
        <w:t>科技创新基地建设计划（资源共享平台建设）项目申报指南</w:t>
      </w:r>
    </w:p>
    <w:p w:rsidR="00402680" w:rsidRPr="00D575FE" w:rsidRDefault="00402680">
      <w:pPr>
        <w:adjustRightInd w:val="0"/>
        <w:snapToGrid w:val="0"/>
        <w:spacing w:line="560" w:lineRule="exact"/>
        <w:ind w:firstLineChars="200" w:firstLine="640"/>
        <w:rPr>
          <w:rFonts w:ascii="方正仿宋_GBK" w:eastAsia="方正仿宋_GBK" w:hAnsi="宋体" w:cs="方正仿宋_GBK"/>
          <w:bCs/>
          <w:sz w:val="32"/>
          <w:szCs w:val="32"/>
        </w:rPr>
      </w:pPr>
    </w:p>
    <w:p w:rsidR="00402680" w:rsidRDefault="004713A5">
      <w:pPr>
        <w:adjustRightInd w:val="0"/>
        <w:snapToGrid w:val="0"/>
        <w:spacing w:line="560" w:lineRule="exact"/>
        <w:ind w:firstLineChars="200" w:firstLine="640"/>
        <w:rPr>
          <w:rFonts w:ascii="方正仿宋_GBK" w:eastAsia="方正仿宋_GBK" w:hAnsi="宋体"/>
          <w:color w:val="000000" w:themeColor="text1"/>
          <w:sz w:val="32"/>
          <w:szCs w:val="32"/>
        </w:rPr>
      </w:pPr>
      <w:r>
        <w:rPr>
          <w:rFonts w:ascii="方正仿宋_GBK" w:eastAsia="方正仿宋_GBK" w:hAnsi="宋体"/>
          <w:color w:val="000000" w:themeColor="text1"/>
          <w:sz w:val="32"/>
          <w:szCs w:val="32"/>
        </w:rPr>
        <w:t>自治区</w:t>
      </w:r>
      <w:r>
        <w:rPr>
          <w:rFonts w:ascii="方正仿宋_GBK" w:eastAsia="方正仿宋_GBK" w:hAnsi="宋体" w:hint="eastAsia"/>
          <w:color w:val="000000" w:themeColor="text1"/>
          <w:sz w:val="32"/>
          <w:szCs w:val="32"/>
        </w:rPr>
        <w:t>科技创新基地建设计划</w:t>
      </w:r>
      <w:r w:rsidR="0092546A" w:rsidRPr="0092546A">
        <w:rPr>
          <w:rFonts w:ascii="方正仿宋_GBK" w:eastAsia="方正仿宋_GBK" w:hAnsi="宋体" w:hint="eastAsia"/>
          <w:color w:val="000000" w:themeColor="text1"/>
          <w:sz w:val="32"/>
          <w:szCs w:val="32"/>
        </w:rPr>
        <w:t>—</w:t>
      </w:r>
      <w:r>
        <w:rPr>
          <w:rFonts w:ascii="方正仿宋_GBK" w:eastAsia="方正仿宋_GBK" w:hAnsi="宋体" w:hint="eastAsia"/>
          <w:color w:val="000000" w:themeColor="text1"/>
          <w:sz w:val="32"/>
          <w:szCs w:val="32"/>
        </w:rPr>
        <w:t>资源共享平台建设主要支持</w:t>
      </w:r>
      <w:r>
        <w:rPr>
          <w:rFonts w:ascii="方正仿宋_GBK" w:eastAsia="方正仿宋_GBK" w:hAnsi="宋体" w:hint="eastAsia"/>
          <w:color w:val="000000" w:themeColor="text1"/>
          <w:sz w:val="32"/>
          <w:szCs w:val="32"/>
          <w:lang w:val="zh-CN"/>
        </w:rPr>
        <w:t>围绕</w:t>
      </w:r>
      <w:r>
        <w:rPr>
          <w:rFonts w:ascii="方正仿宋_GBK" w:eastAsia="方正仿宋_GBK" w:hAnsi="宋体" w:hint="eastAsia"/>
          <w:color w:val="000000" w:themeColor="text1"/>
          <w:sz w:val="32"/>
          <w:szCs w:val="32"/>
        </w:rPr>
        <w:t>我区</w:t>
      </w:r>
      <w:r>
        <w:rPr>
          <w:rFonts w:ascii="方正仿宋_GBK" w:eastAsia="方正仿宋_GBK" w:hAnsi="宋体" w:hint="eastAsia"/>
          <w:color w:val="000000" w:themeColor="text1"/>
          <w:sz w:val="32"/>
          <w:szCs w:val="32"/>
          <w:lang w:val="zh-CN"/>
        </w:rPr>
        <w:t>深入实施创新驱动发展战略，利用科研设备设施、科学数据、生物种质、实验材料等科技资源而设立的专业化、综合性公共服务平台，</w:t>
      </w:r>
      <w:r>
        <w:rPr>
          <w:rFonts w:ascii="方正仿宋_GBK" w:eastAsia="方正仿宋_GBK" w:hAnsi="宋体" w:hint="eastAsia"/>
          <w:color w:val="000000" w:themeColor="text1"/>
          <w:sz w:val="32"/>
          <w:szCs w:val="32"/>
        </w:rPr>
        <w:t>旨在</w:t>
      </w:r>
      <w:r>
        <w:rPr>
          <w:rFonts w:ascii="方正仿宋_GBK" w:eastAsia="方正仿宋_GBK" w:hAnsi="宋体" w:hint="eastAsia"/>
          <w:color w:val="000000" w:themeColor="text1"/>
          <w:sz w:val="32"/>
          <w:szCs w:val="32"/>
          <w:lang w:val="zh-CN"/>
        </w:rPr>
        <w:t>为全社会的科学研究、技术创新和社会民生提供共享服务的网络化、社会化的组织体系。</w:t>
      </w:r>
    </w:p>
    <w:p w:rsidR="00402680" w:rsidRDefault="004713A5">
      <w:pPr>
        <w:adjustRightInd w:val="0"/>
        <w:snapToGrid w:val="0"/>
        <w:spacing w:line="560" w:lineRule="exact"/>
        <w:ind w:firstLineChars="200" w:firstLine="640"/>
        <w:outlineLvl w:val="0"/>
        <w:rPr>
          <w:rFonts w:ascii="黑体" w:eastAsia="黑体" w:hAnsi="黑体" w:cs="黑体"/>
          <w:bCs/>
          <w:color w:val="000000" w:themeColor="text1"/>
          <w:sz w:val="32"/>
          <w:szCs w:val="32"/>
        </w:rPr>
      </w:pPr>
      <w:r>
        <w:rPr>
          <w:rFonts w:ascii="黑体" w:eastAsia="黑体" w:hAnsi="黑体" w:cs="黑体" w:hint="eastAsia"/>
          <w:bCs/>
          <w:color w:val="000000" w:themeColor="text1"/>
          <w:sz w:val="32"/>
          <w:szCs w:val="32"/>
        </w:rPr>
        <w:t>一、申报对象</w:t>
      </w:r>
    </w:p>
    <w:p w:rsidR="00402680" w:rsidRDefault="004713A5">
      <w:pPr>
        <w:adjustRightInd w:val="0"/>
        <w:snapToGrid w:val="0"/>
        <w:spacing w:line="560" w:lineRule="exact"/>
        <w:ind w:firstLineChars="200" w:firstLine="640"/>
        <w:rPr>
          <w:rFonts w:ascii="方正仿宋_GBK" w:eastAsia="方正仿宋_GBK" w:hAnsi="宋体"/>
          <w:color w:val="000000" w:themeColor="text1"/>
          <w:sz w:val="32"/>
          <w:szCs w:val="32"/>
        </w:rPr>
      </w:pPr>
      <w:r>
        <w:rPr>
          <w:rFonts w:ascii="方正仿宋_GBK" w:eastAsia="方正仿宋_GBK" w:hAnsi="宋体" w:hint="eastAsia"/>
          <w:color w:val="000000" w:themeColor="text1"/>
          <w:sz w:val="32"/>
          <w:szCs w:val="32"/>
        </w:rPr>
        <w:t>项目主要支持对象为自治区科研机构和高等院校、国家及自治区野外科学观（监）测台站、自治区重点实验室、自治区临床医学研究中心，适当向各地州科研机构和具备上述科研能力的事业单位延伸。</w:t>
      </w:r>
    </w:p>
    <w:p w:rsidR="00402680" w:rsidRDefault="004713A5">
      <w:pPr>
        <w:adjustRightInd w:val="0"/>
        <w:snapToGrid w:val="0"/>
        <w:spacing w:line="560" w:lineRule="exact"/>
        <w:ind w:firstLineChars="200" w:firstLine="640"/>
        <w:rPr>
          <w:rFonts w:ascii="方正仿宋_GBK" w:eastAsia="方正仿宋_GBK" w:hAnsi="宋体" w:cs="方正仿宋_GBK"/>
          <w:bCs/>
          <w:color w:val="000000" w:themeColor="text1"/>
          <w:sz w:val="32"/>
          <w:szCs w:val="32"/>
        </w:rPr>
      </w:pPr>
      <w:r>
        <w:rPr>
          <w:rFonts w:ascii="方正仿宋_GBK" w:eastAsia="方正仿宋_GBK" w:hAnsi="宋体" w:hint="eastAsia"/>
          <w:color w:val="000000" w:themeColor="text1"/>
          <w:sz w:val="32"/>
          <w:szCs w:val="32"/>
        </w:rPr>
        <w:t>项目</w:t>
      </w:r>
      <w:r>
        <w:rPr>
          <w:rFonts w:ascii="方正仿宋_GBK" w:eastAsia="方正仿宋_GBK" w:hAnsi="宋体" w:cs="方正仿宋_GBK" w:hint="eastAsia"/>
          <w:bCs/>
          <w:color w:val="000000" w:themeColor="text1"/>
          <w:sz w:val="32"/>
          <w:szCs w:val="32"/>
        </w:rPr>
        <w:t>不接受个人申报；</w:t>
      </w:r>
      <w:r>
        <w:rPr>
          <w:rFonts w:ascii="方正仿宋_GBK" w:eastAsia="方正仿宋_GBK" w:hAnsi="宋体" w:hint="eastAsia"/>
          <w:color w:val="000000" w:themeColor="text1"/>
          <w:sz w:val="32"/>
          <w:szCs w:val="32"/>
        </w:rPr>
        <w:t>不接受行政机关单位申报</w:t>
      </w:r>
      <w:r>
        <w:rPr>
          <w:rFonts w:ascii="方正仿宋_GBK" w:eastAsia="方正仿宋_GBK" w:hAnsi="宋体" w:cs="方正仿宋_GBK" w:hint="eastAsia"/>
          <w:bCs/>
          <w:color w:val="000000" w:themeColor="text1"/>
          <w:sz w:val="32"/>
          <w:szCs w:val="32"/>
        </w:rPr>
        <w:t>。</w:t>
      </w:r>
    </w:p>
    <w:p w:rsidR="00402680" w:rsidRDefault="004713A5">
      <w:pPr>
        <w:adjustRightInd w:val="0"/>
        <w:snapToGrid w:val="0"/>
        <w:spacing w:line="560" w:lineRule="exact"/>
        <w:ind w:firstLineChars="200" w:firstLine="640"/>
        <w:outlineLvl w:val="0"/>
        <w:rPr>
          <w:rFonts w:ascii="黑体" w:eastAsia="黑体" w:hAnsi="黑体" w:cs="黑体"/>
          <w:bCs/>
          <w:color w:val="000000" w:themeColor="text1"/>
          <w:sz w:val="32"/>
          <w:szCs w:val="32"/>
        </w:rPr>
      </w:pPr>
      <w:r>
        <w:rPr>
          <w:rFonts w:ascii="黑体" w:eastAsia="黑体" w:hAnsi="黑体" w:cs="黑体" w:hint="eastAsia"/>
          <w:bCs/>
          <w:color w:val="000000" w:themeColor="text1"/>
          <w:sz w:val="32"/>
          <w:szCs w:val="32"/>
        </w:rPr>
        <w:t>二、申报条件</w:t>
      </w:r>
    </w:p>
    <w:p w:rsidR="00402680" w:rsidRDefault="004713A5">
      <w:pPr>
        <w:adjustRightInd w:val="0"/>
        <w:snapToGrid w:val="0"/>
        <w:spacing w:line="560" w:lineRule="exact"/>
        <w:ind w:firstLineChars="200" w:firstLine="640"/>
        <w:rPr>
          <w:rFonts w:ascii="方正仿宋_GBK" w:eastAsia="方正仿宋_GBK" w:hAnsi="宋体"/>
          <w:color w:val="000000" w:themeColor="text1"/>
          <w:sz w:val="32"/>
          <w:szCs w:val="32"/>
        </w:rPr>
      </w:pPr>
      <w:r>
        <w:rPr>
          <w:rFonts w:ascii="方正仿宋_GBK" w:eastAsia="方正仿宋_GBK" w:hAnsi="宋体" w:hint="eastAsia"/>
          <w:color w:val="000000" w:themeColor="text1"/>
          <w:sz w:val="32"/>
          <w:szCs w:val="32"/>
          <w:lang w:val="zh-CN"/>
        </w:rPr>
        <w:t>申报资源共享平台项目应具备以下基本条件：</w:t>
      </w:r>
    </w:p>
    <w:p w:rsidR="00402680" w:rsidRDefault="004713A5">
      <w:pPr>
        <w:numPr>
          <w:ilvl w:val="0"/>
          <w:numId w:val="1"/>
        </w:numPr>
        <w:adjustRightInd w:val="0"/>
        <w:snapToGrid w:val="0"/>
        <w:spacing w:line="560" w:lineRule="exact"/>
        <w:ind w:firstLineChars="200" w:firstLine="640"/>
        <w:rPr>
          <w:rFonts w:ascii="方正仿宋_GBK" w:eastAsia="方正仿宋_GBK" w:hAnsi="宋体"/>
          <w:color w:val="000000" w:themeColor="text1"/>
          <w:sz w:val="32"/>
          <w:szCs w:val="32"/>
          <w:lang w:val="zh-CN"/>
        </w:rPr>
      </w:pPr>
      <w:r>
        <w:rPr>
          <w:rFonts w:ascii="方正仿宋_GBK" w:eastAsia="方正仿宋_GBK" w:hAnsi="宋体" w:hint="eastAsia"/>
          <w:color w:val="000000" w:themeColor="text1"/>
          <w:sz w:val="32"/>
          <w:szCs w:val="32"/>
          <w:lang w:val="zh-CN"/>
        </w:rPr>
        <w:t>项目拥有较大体量的科技资源或特色资源，建立了符合资源特点的标准规范、质量控制体系和资源整合模式，在本专业领域或全区范围内具有一定影响力，具备较强的科技资源整合能力。</w:t>
      </w:r>
    </w:p>
    <w:p w:rsidR="00402680" w:rsidRDefault="004713A5">
      <w:pPr>
        <w:numPr>
          <w:ilvl w:val="0"/>
          <w:numId w:val="1"/>
        </w:numPr>
        <w:adjustRightInd w:val="0"/>
        <w:snapToGrid w:val="0"/>
        <w:spacing w:line="560" w:lineRule="exact"/>
        <w:ind w:firstLineChars="200" w:firstLine="640"/>
        <w:rPr>
          <w:rFonts w:ascii="方正仿宋_GBK" w:eastAsia="方正仿宋_GBK" w:hAnsi="宋体"/>
          <w:color w:val="000000" w:themeColor="text1"/>
          <w:sz w:val="32"/>
          <w:szCs w:val="32"/>
        </w:rPr>
      </w:pPr>
      <w:r>
        <w:rPr>
          <w:rFonts w:ascii="方正仿宋_GBK" w:eastAsia="方正仿宋_GBK" w:hAnsi="宋体" w:hint="eastAsia"/>
          <w:color w:val="000000" w:themeColor="text1"/>
          <w:sz w:val="32"/>
          <w:szCs w:val="32"/>
          <w:lang w:val="zh-CN"/>
        </w:rPr>
        <w:t>科技资源按照国家标准进行标识，资源信息合格，更</w:t>
      </w:r>
      <w:r>
        <w:rPr>
          <w:rFonts w:ascii="方正仿宋_GBK" w:eastAsia="方正仿宋_GBK" w:hAnsi="宋体" w:hint="eastAsia"/>
          <w:color w:val="000000" w:themeColor="text1"/>
          <w:sz w:val="32"/>
          <w:szCs w:val="32"/>
          <w:lang w:val="zh-CN"/>
        </w:rPr>
        <w:lastRenderedPageBreak/>
        <w:t>新及时；共享服务的方向清晰、服务对象明确，建立符合资源特点的服务模式并能够开展服务活动，</w:t>
      </w:r>
      <w:r>
        <w:rPr>
          <w:rFonts w:ascii="方正仿宋_GBK" w:eastAsia="方正仿宋_GBK" w:hAnsi="宋体" w:hint="eastAsia"/>
          <w:color w:val="000000" w:themeColor="text1"/>
          <w:sz w:val="32"/>
          <w:szCs w:val="32"/>
        </w:rPr>
        <w:t>取得</w:t>
      </w:r>
      <w:r>
        <w:rPr>
          <w:rFonts w:ascii="方正仿宋_GBK" w:eastAsia="方正仿宋_GBK" w:hAnsi="宋体" w:hint="eastAsia"/>
          <w:color w:val="000000" w:themeColor="text1"/>
          <w:sz w:val="32"/>
          <w:szCs w:val="32"/>
          <w:lang w:val="zh-CN"/>
        </w:rPr>
        <w:t>良好服务效果。</w:t>
      </w:r>
    </w:p>
    <w:p w:rsidR="00402680" w:rsidRDefault="004713A5">
      <w:pPr>
        <w:numPr>
          <w:ilvl w:val="0"/>
          <w:numId w:val="1"/>
        </w:numPr>
        <w:adjustRightInd w:val="0"/>
        <w:snapToGrid w:val="0"/>
        <w:spacing w:line="560" w:lineRule="exact"/>
        <w:ind w:firstLineChars="200" w:firstLine="640"/>
        <w:rPr>
          <w:rFonts w:ascii="方正仿宋_GBK" w:eastAsia="方正仿宋_GBK" w:hAnsi="宋体"/>
          <w:color w:val="000000" w:themeColor="text1"/>
          <w:sz w:val="32"/>
          <w:szCs w:val="32"/>
        </w:rPr>
      </w:pPr>
      <w:r>
        <w:rPr>
          <w:rFonts w:ascii="方正仿宋_GBK" w:eastAsia="方正仿宋_GBK" w:hAnsi="宋体" w:hint="eastAsia"/>
          <w:color w:val="000000" w:themeColor="text1"/>
          <w:sz w:val="32"/>
          <w:szCs w:val="32"/>
        </w:rPr>
        <w:t>申报单位应当具有开展相关工作的基础设施、人才团队、管理能力和必要条件，拥有基本的共享资源，且有成型的平台体系，项目完成后，能够形成某一方面的资源共享体系，并实现资源社会共享。</w:t>
      </w:r>
    </w:p>
    <w:p w:rsidR="00402680" w:rsidRDefault="004713A5">
      <w:pPr>
        <w:numPr>
          <w:ilvl w:val="0"/>
          <w:numId w:val="1"/>
        </w:numPr>
        <w:adjustRightInd w:val="0"/>
        <w:snapToGrid w:val="0"/>
        <w:spacing w:line="560" w:lineRule="exact"/>
        <w:ind w:firstLineChars="200" w:firstLine="640"/>
        <w:rPr>
          <w:rFonts w:ascii="方正仿宋_GBK" w:eastAsia="方正仿宋_GBK" w:hAnsi="宋体"/>
          <w:color w:val="000000" w:themeColor="text1"/>
          <w:sz w:val="32"/>
          <w:szCs w:val="32"/>
        </w:rPr>
      </w:pPr>
      <w:r>
        <w:rPr>
          <w:rFonts w:ascii="方正仿宋_GBK" w:eastAsia="方正仿宋_GBK" w:hAnsi="宋体" w:cs="方正仿宋_GBK" w:hint="eastAsia"/>
          <w:bCs/>
          <w:color w:val="000000" w:themeColor="text1"/>
          <w:sz w:val="32"/>
          <w:szCs w:val="32"/>
        </w:rPr>
        <w:t>申报的项目应具有较好的前期工作基础，目标明确，方案科学、合理、可行。项目负责人具有较高的专业水平（高级职称）和组织协调能力。</w:t>
      </w:r>
    </w:p>
    <w:p w:rsidR="00402680" w:rsidRDefault="004713A5">
      <w:pPr>
        <w:numPr>
          <w:ilvl w:val="0"/>
          <w:numId w:val="1"/>
        </w:numPr>
        <w:adjustRightInd w:val="0"/>
        <w:snapToGrid w:val="0"/>
        <w:spacing w:line="560" w:lineRule="exact"/>
        <w:ind w:firstLineChars="200" w:firstLine="640"/>
        <w:rPr>
          <w:rFonts w:ascii="方正仿宋_GBK" w:eastAsia="方正仿宋_GBK" w:hAnsi="宋体"/>
          <w:color w:val="000000" w:themeColor="text1"/>
          <w:sz w:val="32"/>
          <w:szCs w:val="32"/>
        </w:rPr>
      </w:pPr>
      <w:r>
        <w:rPr>
          <w:rFonts w:ascii="方正仿宋_GBK" w:eastAsia="方正仿宋_GBK" w:hAnsi="宋体" w:hint="eastAsia"/>
          <w:color w:val="000000" w:themeColor="text1"/>
          <w:sz w:val="32"/>
          <w:szCs w:val="32"/>
        </w:rPr>
        <w:t>体现军民融合的项目优先。</w:t>
      </w:r>
    </w:p>
    <w:p w:rsidR="00402680" w:rsidRDefault="004713A5">
      <w:pPr>
        <w:adjustRightInd w:val="0"/>
        <w:snapToGrid w:val="0"/>
        <w:spacing w:line="560" w:lineRule="exact"/>
        <w:ind w:firstLineChars="200" w:firstLine="640"/>
        <w:outlineLvl w:val="0"/>
        <w:rPr>
          <w:rFonts w:ascii="黑体" w:eastAsia="黑体" w:hAnsi="黑体" w:cs="黑体"/>
          <w:bCs/>
          <w:color w:val="000000" w:themeColor="text1"/>
          <w:sz w:val="32"/>
          <w:szCs w:val="32"/>
        </w:rPr>
      </w:pPr>
      <w:r>
        <w:rPr>
          <w:rFonts w:ascii="黑体" w:eastAsia="黑体" w:hAnsi="黑体" w:cs="黑体" w:hint="eastAsia"/>
          <w:bCs/>
          <w:color w:val="000000" w:themeColor="text1"/>
          <w:sz w:val="32"/>
          <w:szCs w:val="32"/>
        </w:rPr>
        <w:t>三、支持方向</w:t>
      </w:r>
    </w:p>
    <w:p w:rsidR="00402680" w:rsidRDefault="004713A5">
      <w:pPr>
        <w:adjustRightInd w:val="0"/>
        <w:snapToGrid w:val="0"/>
        <w:spacing w:line="560" w:lineRule="exact"/>
        <w:ind w:firstLineChars="200" w:firstLine="640"/>
        <w:rPr>
          <w:rFonts w:ascii="方正仿宋_GBK" w:eastAsia="方正仿宋_GBK" w:hAnsi="宋体" w:cs="方正仿宋_GBK"/>
          <w:bCs/>
          <w:color w:val="000000" w:themeColor="text1"/>
          <w:sz w:val="32"/>
          <w:szCs w:val="32"/>
        </w:rPr>
      </w:pPr>
      <w:r>
        <w:rPr>
          <w:rFonts w:ascii="方正仿宋_GBK" w:eastAsia="方正仿宋_GBK" w:hAnsi="宋体" w:cs="方正仿宋_GBK" w:hint="eastAsia"/>
          <w:bCs/>
          <w:color w:val="000000" w:themeColor="text1"/>
          <w:sz w:val="32"/>
          <w:szCs w:val="32"/>
        </w:rPr>
        <w:t>1.重点支持构建同行业、同一领域或者同一产业链的大型仪器设备开放共享联盟，促进联盟间相互协作和资源整合，巩固“自治区科学仪器设备协作共用网”的建设，共同推动大型科学仪器设备面向全社会的资源共享。</w:t>
      </w:r>
    </w:p>
    <w:p w:rsidR="00402680" w:rsidRDefault="004713A5">
      <w:pPr>
        <w:adjustRightInd w:val="0"/>
        <w:snapToGrid w:val="0"/>
        <w:spacing w:line="560" w:lineRule="exact"/>
        <w:ind w:firstLineChars="200" w:firstLine="640"/>
        <w:rPr>
          <w:rFonts w:ascii="方正仿宋_GBK" w:eastAsia="方正仿宋_GBK" w:hAnsi="宋体" w:cs="方正仿宋_GBK"/>
          <w:bCs/>
          <w:color w:val="000000" w:themeColor="text1"/>
          <w:sz w:val="32"/>
          <w:szCs w:val="32"/>
        </w:rPr>
      </w:pPr>
      <w:r>
        <w:rPr>
          <w:rFonts w:ascii="方正仿宋_GBK" w:eastAsia="方正仿宋_GBK" w:hAnsi="宋体" w:cs="方正仿宋_GBK" w:hint="eastAsia"/>
          <w:bCs/>
          <w:color w:val="000000" w:themeColor="text1"/>
          <w:sz w:val="32"/>
          <w:szCs w:val="32"/>
        </w:rPr>
        <w:t>2.支持建立较完备的植物、动物种质资源，微生物菌种和人类遗传资源，以及实验材料标本、岩矿化石等自然科技资源的保护与利用体系；建设农业、林果业、家畜、牧草、药材、实验动物等方面动植物种质资源库（圃），以及微生物菌种库，完善其收集、保存和利用的手段和条件，增强支撑服务能力。</w:t>
      </w:r>
    </w:p>
    <w:p w:rsidR="00402680" w:rsidRDefault="004713A5">
      <w:pPr>
        <w:adjustRightInd w:val="0"/>
        <w:snapToGrid w:val="0"/>
        <w:spacing w:line="560" w:lineRule="exact"/>
        <w:ind w:firstLineChars="200" w:firstLine="640"/>
        <w:rPr>
          <w:rFonts w:ascii="方正仿宋_GBK" w:eastAsia="方正仿宋_GBK" w:hAnsi="宋体" w:cs="方正仿宋_GBK"/>
          <w:bCs/>
          <w:color w:val="000000" w:themeColor="text1"/>
          <w:sz w:val="32"/>
          <w:szCs w:val="32"/>
        </w:rPr>
      </w:pPr>
      <w:r>
        <w:rPr>
          <w:rFonts w:ascii="方正仿宋_GBK" w:eastAsia="方正仿宋_GBK" w:hAnsi="宋体" w:cs="方正仿宋_GBK" w:hint="eastAsia"/>
          <w:bCs/>
          <w:color w:val="000000" w:themeColor="text1"/>
          <w:sz w:val="32"/>
          <w:szCs w:val="32"/>
        </w:rPr>
        <w:t>3.支持在具有一定基础的科研平台，完善或配套相关领域的关键</w:t>
      </w:r>
      <w:r>
        <w:rPr>
          <w:rFonts w:ascii="方正仿宋_GBK" w:eastAsia="方正仿宋_GBK" w:hAnsi="宋体" w:hint="eastAsia"/>
          <w:color w:val="000000" w:themeColor="text1"/>
          <w:sz w:val="32"/>
          <w:szCs w:val="32"/>
          <w:lang w:val="zh-CN"/>
        </w:rPr>
        <w:t>科研设备设施，</w:t>
      </w:r>
      <w:r>
        <w:rPr>
          <w:rFonts w:ascii="方正仿宋_GBK" w:eastAsia="方正仿宋_GBK" w:hAnsi="宋体" w:cs="方正仿宋_GBK" w:hint="eastAsia"/>
          <w:bCs/>
          <w:color w:val="000000" w:themeColor="text1"/>
          <w:sz w:val="32"/>
          <w:szCs w:val="32"/>
        </w:rPr>
        <w:t>扩充与整合资源，提升与优化服务能力，改造平台运行条件等。</w:t>
      </w:r>
    </w:p>
    <w:p w:rsidR="00402680" w:rsidRDefault="004713A5">
      <w:pPr>
        <w:adjustRightInd w:val="0"/>
        <w:snapToGrid w:val="0"/>
        <w:spacing w:line="560" w:lineRule="exact"/>
        <w:ind w:firstLineChars="200" w:firstLine="640"/>
        <w:rPr>
          <w:rFonts w:ascii="方正仿宋_GBK" w:eastAsia="方正仿宋_GBK" w:hAnsi="宋体" w:cs="方正仿宋_GBK"/>
          <w:bCs/>
          <w:color w:val="000000" w:themeColor="text1"/>
          <w:sz w:val="32"/>
          <w:szCs w:val="32"/>
        </w:rPr>
      </w:pPr>
      <w:r>
        <w:rPr>
          <w:rFonts w:ascii="方正仿宋_GBK" w:eastAsia="方正仿宋_GBK" w:hAnsi="宋体" w:cs="方正仿宋_GBK" w:hint="eastAsia"/>
          <w:bCs/>
          <w:color w:val="000000" w:themeColor="text1"/>
          <w:sz w:val="32"/>
          <w:szCs w:val="32"/>
        </w:rPr>
        <w:lastRenderedPageBreak/>
        <w:t>4.支持建设和完善科学数据与信息共享平台，构建网络科研环境；建立以科技文献和科学数据与信息为一体的新疆科技文献共享服务体系，面向全社会提供服务。</w:t>
      </w:r>
    </w:p>
    <w:p w:rsidR="00402680" w:rsidRDefault="004713A5">
      <w:pPr>
        <w:adjustRightInd w:val="0"/>
        <w:snapToGrid w:val="0"/>
        <w:spacing w:line="560" w:lineRule="exact"/>
        <w:ind w:firstLineChars="200" w:firstLine="640"/>
        <w:rPr>
          <w:rFonts w:ascii="方正仿宋_GBK" w:eastAsia="方正仿宋_GBK" w:hAnsi="宋体" w:cs="方正仿宋_GBK"/>
          <w:bCs/>
          <w:color w:val="000000" w:themeColor="text1"/>
          <w:sz w:val="32"/>
          <w:szCs w:val="32"/>
        </w:rPr>
      </w:pPr>
      <w:r>
        <w:rPr>
          <w:rFonts w:ascii="方正仿宋_GBK" w:eastAsia="方正仿宋_GBK" w:hAnsi="宋体" w:cs="方正仿宋_GBK" w:hint="eastAsia"/>
          <w:bCs/>
          <w:color w:val="000000" w:themeColor="text1"/>
          <w:sz w:val="32"/>
          <w:szCs w:val="32"/>
        </w:rPr>
        <w:t>5.建设具有前瞻性、探索性的基础研究和应用基础研究共享平台，实现研究成果集成和共享。</w:t>
      </w:r>
    </w:p>
    <w:p w:rsidR="00402680" w:rsidRDefault="004713A5">
      <w:pPr>
        <w:adjustRightInd w:val="0"/>
        <w:snapToGrid w:val="0"/>
        <w:spacing w:line="560" w:lineRule="exact"/>
        <w:ind w:firstLineChars="200" w:firstLine="640"/>
        <w:outlineLvl w:val="0"/>
        <w:rPr>
          <w:rFonts w:ascii="黑体" w:eastAsia="黑体" w:hAnsi="黑体" w:cs="黑体"/>
          <w:bCs/>
          <w:color w:val="000000" w:themeColor="text1"/>
          <w:sz w:val="32"/>
          <w:szCs w:val="32"/>
        </w:rPr>
      </w:pPr>
      <w:r>
        <w:rPr>
          <w:rFonts w:ascii="黑体" w:eastAsia="黑体" w:hAnsi="黑体" w:cs="黑体" w:hint="eastAsia"/>
          <w:bCs/>
          <w:color w:val="000000" w:themeColor="text1"/>
          <w:sz w:val="32"/>
          <w:szCs w:val="32"/>
        </w:rPr>
        <w:t>四、项目要求</w:t>
      </w:r>
    </w:p>
    <w:p w:rsidR="00402680" w:rsidRDefault="004713A5">
      <w:pPr>
        <w:adjustRightInd w:val="0"/>
        <w:snapToGrid w:val="0"/>
        <w:spacing w:line="560" w:lineRule="exact"/>
        <w:ind w:firstLineChars="200" w:firstLine="640"/>
        <w:rPr>
          <w:rFonts w:ascii="方正仿宋_GBK" w:eastAsia="方正仿宋_GBK" w:hAnsi="宋体" w:cs="方正仿宋_GBK"/>
          <w:bCs/>
          <w:color w:val="000000" w:themeColor="text1"/>
          <w:sz w:val="32"/>
          <w:szCs w:val="32"/>
        </w:rPr>
      </w:pPr>
      <w:r>
        <w:rPr>
          <w:rFonts w:ascii="方正仿宋_GBK" w:eastAsia="方正仿宋_GBK" w:hAnsi="宋体" w:hint="eastAsia"/>
          <w:color w:val="000000" w:themeColor="text1"/>
          <w:sz w:val="32"/>
          <w:szCs w:val="32"/>
        </w:rPr>
        <w:t>1.平台项目要符合“整合共享、完善提高”的原则，符合项目申报指南内容，不支持单纯的研究项目、非科研基础</w:t>
      </w:r>
      <w:r>
        <w:rPr>
          <w:rFonts w:ascii="方正仿宋_GBK" w:eastAsia="方正仿宋_GBK" w:hAnsi="宋体" w:cs="方正仿宋_GBK" w:hint="eastAsia"/>
          <w:bCs/>
          <w:color w:val="000000" w:themeColor="text1"/>
          <w:sz w:val="32"/>
          <w:szCs w:val="32"/>
        </w:rPr>
        <w:t>设施的维修改造和工作条件的改善。</w:t>
      </w:r>
    </w:p>
    <w:p w:rsidR="00402680" w:rsidRDefault="004713A5">
      <w:pPr>
        <w:adjustRightInd w:val="0"/>
        <w:snapToGrid w:val="0"/>
        <w:spacing w:line="560" w:lineRule="exact"/>
        <w:ind w:firstLineChars="200" w:firstLine="640"/>
        <w:rPr>
          <w:rFonts w:ascii="方正仿宋_GBK" w:eastAsia="方正仿宋_GBK" w:hAnsi="宋体" w:cs="方正仿宋_GBK"/>
          <w:bCs/>
          <w:color w:val="000000" w:themeColor="text1"/>
          <w:sz w:val="32"/>
          <w:szCs w:val="32"/>
        </w:rPr>
      </w:pPr>
      <w:r>
        <w:rPr>
          <w:rFonts w:ascii="方正仿宋_GBK" w:eastAsia="方正仿宋_GBK" w:hAnsi="宋体" w:cs="方正仿宋_GBK" w:hint="eastAsia"/>
          <w:bCs/>
          <w:color w:val="000000" w:themeColor="text1"/>
          <w:sz w:val="32"/>
          <w:szCs w:val="32"/>
        </w:rPr>
        <w:t>2.平台财政支持</w:t>
      </w:r>
      <w:r>
        <w:rPr>
          <w:rFonts w:ascii="方正仿宋_GBK" w:eastAsia="方正仿宋_GBK" w:hAnsi="宋体" w:cs="方正仿宋_GBK"/>
          <w:bCs/>
          <w:color w:val="000000" w:themeColor="text1"/>
          <w:sz w:val="32"/>
          <w:szCs w:val="32"/>
        </w:rPr>
        <w:t>经费主要用于资源建设、仪器设备更新、日常运行维护等方面</w:t>
      </w:r>
      <w:r>
        <w:rPr>
          <w:rFonts w:ascii="方正仿宋_GBK" w:eastAsia="方正仿宋_GBK" w:hAnsi="宋体" w:cs="方正仿宋_GBK" w:hint="eastAsia"/>
          <w:bCs/>
          <w:color w:val="000000" w:themeColor="text1"/>
          <w:sz w:val="32"/>
          <w:szCs w:val="32"/>
        </w:rPr>
        <w:t>，财政支持经费用于设备费比例原则上不得低于40%</w:t>
      </w:r>
      <w:r>
        <w:rPr>
          <w:rFonts w:ascii="方正仿宋_GBK" w:eastAsia="方正仿宋_GBK" w:hAnsi="宋体" w:cs="方正仿宋_GBK"/>
          <w:bCs/>
          <w:color w:val="000000" w:themeColor="text1"/>
          <w:sz w:val="32"/>
          <w:szCs w:val="32"/>
        </w:rPr>
        <w:t>。</w:t>
      </w:r>
    </w:p>
    <w:p w:rsidR="00402680" w:rsidRDefault="004713A5">
      <w:pPr>
        <w:adjustRightInd w:val="0"/>
        <w:snapToGrid w:val="0"/>
        <w:spacing w:line="560" w:lineRule="exact"/>
        <w:ind w:firstLineChars="200" w:firstLine="640"/>
        <w:rPr>
          <w:rFonts w:ascii="方正仿宋_GBK" w:eastAsia="方正仿宋_GBK" w:hAnsi="宋体" w:cs="方正仿宋_GBK"/>
          <w:bCs/>
          <w:color w:val="000000" w:themeColor="text1"/>
          <w:sz w:val="32"/>
          <w:szCs w:val="32"/>
        </w:rPr>
      </w:pPr>
      <w:r>
        <w:rPr>
          <w:rFonts w:ascii="方正仿宋_GBK" w:eastAsia="方正仿宋_GBK" w:hAnsi="宋体" w:cs="方正仿宋_GBK" w:hint="eastAsia"/>
          <w:bCs/>
          <w:color w:val="000000" w:themeColor="text1"/>
          <w:sz w:val="32"/>
          <w:szCs w:val="32"/>
        </w:rPr>
        <w:t>3.执行平台项目要严格按照项目确定的目标和任务，科学合理地编制和安排项目经费预算，不得随意变更。项目经费应当纳入单位财务统一管理，单独核算，确保专款专用。</w:t>
      </w:r>
    </w:p>
    <w:p w:rsidR="00402680" w:rsidRDefault="004713A5">
      <w:pPr>
        <w:adjustRightInd w:val="0"/>
        <w:snapToGrid w:val="0"/>
        <w:spacing w:line="560" w:lineRule="exact"/>
        <w:ind w:firstLineChars="200" w:firstLine="640"/>
        <w:rPr>
          <w:rFonts w:ascii="方正仿宋_GBK" w:eastAsia="方正仿宋_GBK" w:hAnsi="宋体"/>
          <w:color w:val="000000" w:themeColor="text1"/>
          <w:sz w:val="32"/>
          <w:szCs w:val="32"/>
        </w:rPr>
      </w:pPr>
      <w:r>
        <w:rPr>
          <w:rFonts w:ascii="方正仿宋_GBK" w:eastAsia="方正仿宋_GBK" w:hAnsi="宋体" w:hint="eastAsia"/>
          <w:color w:val="000000" w:themeColor="text1"/>
          <w:sz w:val="32"/>
          <w:szCs w:val="32"/>
        </w:rPr>
        <w:t>4.</w:t>
      </w:r>
      <w:r>
        <w:rPr>
          <w:rFonts w:ascii="方正仿宋_GBK" w:eastAsia="方正仿宋_GBK" w:hAnsi="宋体" w:cs="方正仿宋_GBK" w:hint="eastAsia"/>
          <w:bCs/>
          <w:color w:val="000000" w:themeColor="text1"/>
          <w:sz w:val="32"/>
          <w:szCs w:val="32"/>
        </w:rPr>
        <w:t>平台项目实施期限为2年，开始日期从2021年1月1日起，截至日期至2022年12月31日。</w:t>
      </w:r>
    </w:p>
    <w:p w:rsidR="00402680" w:rsidRDefault="004713A5">
      <w:pPr>
        <w:adjustRightInd w:val="0"/>
        <w:snapToGrid w:val="0"/>
        <w:spacing w:line="560" w:lineRule="exact"/>
        <w:ind w:firstLineChars="200" w:firstLine="640"/>
        <w:rPr>
          <w:rFonts w:ascii="方正仿宋_GBK" w:eastAsia="方正仿宋_GBK" w:hAnsi="宋体" w:cs="方正仿宋_GBK"/>
          <w:bCs/>
          <w:color w:val="000000" w:themeColor="text1"/>
          <w:sz w:val="32"/>
          <w:szCs w:val="32"/>
        </w:rPr>
      </w:pPr>
      <w:r>
        <w:rPr>
          <w:rFonts w:ascii="方正仿宋_GBK" w:eastAsia="方正仿宋_GBK" w:hAnsi="宋体" w:cs="方正仿宋_GBK" w:hint="eastAsia"/>
          <w:bCs/>
          <w:color w:val="000000" w:themeColor="text1"/>
          <w:sz w:val="32"/>
          <w:szCs w:val="32"/>
        </w:rPr>
        <w:t>5.实际获得支持的财政科技经费未达到申报额度，不足经费由申报单位自行筹措解决。</w:t>
      </w:r>
    </w:p>
    <w:p w:rsidR="00402680" w:rsidRDefault="004713A5">
      <w:pPr>
        <w:adjustRightInd w:val="0"/>
        <w:snapToGrid w:val="0"/>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四、联系方式</w:t>
      </w:r>
      <w:bookmarkStart w:id="0" w:name="_GoBack"/>
      <w:bookmarkEnd w:id="0"/>
    </w:p>
    <w:p w:rsidR="00402680" w:rsidRDefault="004713A5">
      <w:pPr>
        <w:adjustRightInd w:val="0"/>
        <w:snapToGrid w:val="0"/>
        <w:spacing w:line="560" w:lineRule="exact"/>
        <w:ind w:firstLineChars="200" w:firstLine="644"/>
        <w:rPr>
          <w:rFonts w:ascii="方正仿宋_GBK" w:eastAsia="方正仿宋_GBK" w:hAnsi="宋体" w:cs="方正仿宋_GBK"/>
          <w:snapToGrid w:val="0"/>
          <w:spacing w:val="1"/>
          <w:sz w:val="32"/>
          <w:szCs w:val="32"/>
        </w:rPr>
      </w:pPr>
      <w:r>
        <w:rPr>
          <w:rFonts w:ascii="方正仿宋_GBK" w:eastAsia="方正仿宋_GBK" w:hAnsi="宋体" w:cs="方正仿宋_GBK" w:hint="eastAsia"/>
          <w:bCs/>
          <w:snapToGrid w:val="0"/>
          <w:spacing w:val="1"/>
          <w:sz w:val="32"/>
          <w:szCs w:val="32"/>
        </w:rPr>
        <w:t>管理处室：</w:t>
      </w:r>
      <w:r>
        <w:rPr>
          <w:rFonts w:ascii="方正仿宋_GBK" w:eastAsia="方正仿宋_GBK" w:hAnsi="宋体" w:cs="方正仿宋_GBK" w:hint="eastAsia"/>
          <w:snapToGrid w:val="0"/>
          <w:spacing w:val="1"/>
          <w:sz w:val="32"/>
          <w:szCs w:val="32"/>
        </w:rPr>
        <w:t>资源配置与管理处</w:t>
      </w:r>
    </w:p>
    <w:p w:rsidR="00402680" w:rsidRDefault="004713A5">
      <w:pPr>
        <w:adjustRightInd w:val="0"/>
        <w:snapToGrid w:val="0"/>
        <w:spacing w:line="560" w:lineRule="exact"/>
        <w:ind w:firstLineChars="200" w:firstLine="640"/>
        <w:rPr>
          <w:rFonts w:ascii="方正仿宋_GBK" w:eastAsia="方正仿宋_GBK" w:hAnsi="宋体"/>
          <w:sz w:val="32"/>
          <w:szCs w:val="32"/>
        </w:rPr>
      </w:pPr>
      <w:r>
        <w:rPr>
          <w:rFonts w:ascii="方正仿宋_GBK" w:eastAsia="方正仿宋_GBK" w:hAnsi="宋体" w:hint="eastAsia"/>
          <w:bCs/>
          <w:sz w:val="32"/>
          <w:szCs w:val="32"/>
        </w:rPr>
        <w:t>联 系 人：郑晓青</w:t>
      </w:r>
      <w:r>
        <w:rPr>
          <w:rFonts w:ascii="方正仿宋_GBK" w:eastAsia="方正仿宋_GBK" w:hAnsi="宋体" w:hint="eastAsia"/>
          <w:sz w:val="32"/>
          <w:szCs w:val="32"/>
        </w:rPr>
        <w:t xml:space="preserve">   张磊</w:t>
      </w:r>
    </w:p>
    <w:p w:rsidR="00402680" w:rsidRDefault="004713A5">
      <w:pPr>
        <w:adjustRightInd w:val="0"/>
        <w:snapToGrid w:val="0"/>
        <w:spacing w:line="560" w:lineRule="exact"/>
        <w:ind w:firstLineChars="200" w:firstLine="640"/>
        <w:rPr>
          <w:rFonts w:ascii="方正仿宋_GBK" w:eastAsia="方正仿宋_GBK" w:hAnsi="宋体"/>
          <w:sz w:val="32"/>
          <w:szCs w:val="32"/>
        </w:rPr>
      </w:pPr>
      <w:r>
        <w:rPr>
          <w:rFonts w:ascii="方正仿宋_GBK" w:eastAsia="方正仿宋_GBK" w:hAnsi="宋体" w:hint="eastAsia"/>
          <w:bCs/>
          <w:sz w:val="32"/>
          <w:szCs w:val="32"/>
        </w:rPr>
        <w:t>联系电话：</w:t>
      </w:r>
      <w:r>
        <w:rPr>
          <w:rFonts w:ascii="方正仿宋_GBK" w:eastAsia="方正仿宋_GBK" w:hAnsi="宋体" w:hint="eastAsia"/>
          <w:sz w:val="32"/>
          <w:szCs w:val="32"/>
        </w:rPr>
        <w:t>0991-3836149</w:t>
      </w:r>
    </w:p>
    <w:p w:rsidR="00402680" w:rsidRDefault="00402680"/>
    <w:p w:rsidR="00402680" w:rsidRDefault="00402680">
      <w:pPr>
        <w:adjustRightInd w:val="0"/>
        <w:snapToGrid w:val="0"/>
        <w:spacing w:line="560" w:lineRule="exact"/>
        <w:ind w:firstLineChars="200" w:firstLine="640"/>
        <w:rPr>
          <w:rFonts w:ascii="方正仿宋_GBK" w:eastAsia="方正仿宋_GBK" w:hAnsi="宋体" w:cs="方正仿宋_GBK"/>
          <w:bCs/>
          <w:color w:val="000000" w:themeColor="text1"/>
          <w:sz w:val="32"/>
          <w:szCs w:val="32"/>
        </w:rPr>
      </w:pPr>
    </w:p>
    <w:sectPr w:rsidR="00402680" w:rsidSect="00402680">
      <w:footerReference w:type="default" r:id="rId8"/>
      <w:pgSz w:w="11906" w:h="16838"/>
      <w:pgMar w:top="1327" w:right="1800" w:bottom="1327"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5B2B" w:rsidRDefault="00765B2B" w:rsidP="00402680">
      <w:r>
        <w:separator/>
      </w:r>
    </w:p>
  </w:endnote>
  <w:endnote w:type="continuationSeparator" w:id="1">
    <w:p w:rsidR="00765B2B" w:rsidRDefault="00765B2B" w:rsidP="004026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69620"/>
      <w:docPartObj>
        <w:docPartGallery w:val="Page Numbers (Bottom of Page)"/>
        <w:docPartUnique/>
      </w:docPartObj>
    </w:sdtPr>
    <w:sdtContent>
      <w:p w:rsidR="00162BF3" w:rsidRDefault="005A4878">
        <w:pPr>
          <w:pStyle w:val="a3"/>
          <w:jc w:val="center"/>
        </w:pPr>
        <w:fldSimple w:instr=" PAGE   \* MERGEFORMAT ">
          <w:r w:rsidR="0092546A" w:rsidRPr="0092546A">
            <w:rPr>
              <w:noProof/>
              <w:lang w:val="zh-CN"/>
            </w:rPr>
            <w:t>1</w:t>
          </w:r>
        </w:fldSimple>
      </w:p>
    </w:sdtContent>
  </w:sdt>
  <w:p w:rsidR="00402680" w:rsidRDefault="0040268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5B2B" w:rsidRDefault="00765B2B" w:rsidP="00402680">
      <w:r>
        <w:separator/>
      </w:r>
    </w:p>
  </w:footnote>
  <w:footnote w:type="continuationSeparator" w:id="1">
    <w:p w:rsidR="00765B2B" w:rsidRDefault="00765B2B" w:rsidP="004026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B68318"/>
    <w:multiLevelType w:val="singleLevel"/>
    <w:tmpl w:val="82B68318"/>
    <w:lvl w:ilvl="0">
      <w:start w:val="1"/>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162BF3"/>
    <w:rsid w:val="00172A27"/>
    <w:rsid w:val="001E42E2"/>
    <w:rsid w:val="002D2D4D"/>
    <w:rsid w:val="00402680"/>
    <w:rsid w:val="004713A5"/>
    <w:rsid w:val="005A4878"/>
    <w:rsid w:val="00765B2B"/>
    <w:rsid w:val="0092546A"/>
    <w:rsid w:val="00C933FF"/>
    <w:rsid w:val="00D575FE"/>
    <w:rsid w:val="03DE53E0"/>
    <w:rsid w:val="06FF4484"/>
    <w:rsid w:val="07D763AA"/>
    <w:rsid w:val="0D8B77C4"/>
    <w:rsid w:val="0F914B63"/>
    <w:rsid w:val="10A80EB7"/>
    <w:rsid w:val="130C1927"/>
    <w:rsid w:val="13CD04EB"/>
    <w:rsid w:val="16A97BD5"/>
    <w:rsid w:val="17E14580"/>
    <w:rsid w:val="1A774D40"/>
    <w:rsid w:val="1AC75EFD"/>
    <w:rsid w:val="1D5B35A8"/>
    <w:rsid w:val="1E323ED6"/>
    <w:rsid w:val="1ECA535D"/>
    <w:rsid w:val="1EF3206D"/>
    <w:rsid w:val="1FEB2879"/>
    <w:rsid w:val="23BA79ED"/>
    <w:rsid w:val="2482394A"/>
    <w:rsid w:val="253C4980"/>
    <w:rsid w:val="2660122E"/>
    <w:rsid w:val="27C12C7D"/>
    <w:rsid w:val="287E629F"/>
    <w:rsid w:val="288847EE"/>
    <w:rsid w:val="2F9A5499"/>
    <w:rsid w:val="32203090"/>
    <w:rsid w:val="32966D7E"/>
    <w:rsid w:val="32DF59FD"/>
    <w:rsid w:val="32F018C6"/>
    <w:rsid w:val="34DD1A49"/>
    <w:rsid w:val="34E11FF8"/>
    <w:rsid w:val="3553070C"/>
    <w:rsid w:val="381D294A"/>
    <w:rsid w:val="3A643DC9"/>
    <w:rsid w:val="3C446E72"/>
    <w:rsid w:val="3CA951AC"/>
    <w:rsid w:val="3E2240D4"/>
    <w:rsid w:val="3FC23523"/>
    <w:rsid w:val="406456BF"/>
    <w:rsid w:val="41F60D1C"/>
    <w:rsid w:val="42DA75F0"/>
    <w:rsid w:val="4C8606A8"/>
    <w:rsid w:val="4D022E63"/>
    <w:rsid w:val="4F991987"/>
    <w:rsid w:val="516735EF"/>
    <w:rsid w:val="521576FD"/>
    <w:rsid w:val="566B5F9B"/>
    <w:rsid w:val="58217B16"/>
    <w:rsid w:val="583B0C29"/>
    <w:rsid w:val="59975407"/>
    <w:rsid w:val="59CB5437"/>
    <w:rsid w:val="5B792746"/>
    <w:rsid w:val="5F3212DA"/>
    <w:rsid w:val="61066050"/>
    <w:rsid w:val="6305562B"/>
    <w:rsid w:val="63E14645"/>
    <w:rsid w:val="64DA1B73"/>
    <w:rsid w:val="65143C34"/>
    <w:rsid w:val="666655F5"/>
    <w:rsid w:val="68652D24"/>
    <w:rsid w:val="689F0E78"/>
    <w:rsid w:val="6A1F6C88"/>
    <w:rsid w:val="6BEB225A"/>
    <w:rsid w:val="6D1E6C8C"/>
    <w:rsid w:val="6E605DC3"/>
    <w:rsid w:val="6F8D6D8A"/>
    <w:rsid w:val="745317AF"/>
    <w:rsid w:val="78230949"/>
    <w:rsid w:val="78FD79BC"/>
    <w:rsid w:val="7B8A778F"/>
    <w:rsid w:val="7CE218B4"/>
    <w:rsid w:val="7F306D3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2680"/>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402680"/>
    <w:pPr>
      <w:tabs>
        <w:tab w:val="center" w:pos="4153"/>
        <w:tab w:val="right" w:pos="8306"/>
      </w:tabs>
      <w:snapToGrid w:val="0"/>
      <w:jc w:val="left"/>
    </w:pPr>
    <w:rPr>
      <w:sz w:val="18"/>
    </w:rPr>
  </w:style>
  <w:style w:type="paragraph" w:styleId="a4">
    <w:name w:val="header"/>
    <w:basedOn w:val="a"/>
    <w:qFormat/>
    <w:rsid w:val="0040268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402680"/>
    <w:rPr>
      <w:sz w:val="24"/>
    </w:rPr>
  </w:style>
  <w:style w:type="character" w:customStyle="1" w:styleId="Char">
    <w:name w:val="页脚 Char"/>
    <w:link w:val="a3"/>
    <w:uiPriority w:val="99"/>
    <w:rsid w:val="00162BF3"/>
    <w:rPr>
      <w:rFonts w:ascii="Calibri" w:hAnsi="Calibri" w:cs="Calibri"/>
      <w:kern w:val="2"/>
      <w:sz w:val="18"/>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214</Words>
  <Characters>1225</Characters>
  <Application>Microsoft Office Word</Application>
  <DocSecurity>0</DocSecurity>
  <Lines>10</Lines>
  <Paragraphs>2</Paragraphs>
  <ScaleCrop>false</ScaleCrop>
  <Company>Micorosoft</Company>
  <LinksUpToDate>false</LinksUpToDate>
  <CharactersWithSpaces>1437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Micorosoft</cp:lastModifiedBy>
  <cp:revision>4</cp:revision>
  <cp:lastPrinted>2021-02-05T02:04:00Z</cp:lastPrinted>
  <dcterms:created xsi:type="dcterms:W3CDTF">2021-02-09T10:56:00Z</dcterms:created>
  <dcterms:modified xsi:type="dcterms:W3CDTF">2021-02-10T08:30:00Z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539580877_cloud</vt:lpwstr>
  </property>
</Properties>
</file>