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07" w:rsidRDefault="006B50FC" w:rsidP="006B50F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附件9</w:t>
      </w:r>
    </w:p>
    <w:p w:rsidR="006B50FC" w:rsidRPr="006B50FC" w:rsidRDefault="006B50FC" w:rsidP="006B50F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94B07" w:rsidRPr="006B50FC" w:rsidRDefault="00083197" w:rsidP="006B50F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2021年度自治区创新环境（人才、基地）建设专项</w:t>
      </w:r>
      <w:r w:rsidR="00E32F41" w:rsidRPr="00E32F41">
        <w:rPr>
          <w:rFonts w:ascii="方正小标宋_GBK" w:eastAsia="方正小标宋_GBK" w:hAnsi="方正小标宋_GBK" w:cs="方正小标宋_GBK" w:hint="eastAsia"/>
          <w:sz w:val="40"/>
          <w:szCs w:val="40"/>
        </w:rPr>
        <w:t>—</w:t>
      </w:r>
      <w:r w:rsidR="00E32F41">
        <w:rPr>
          <w:rFonts w:ascii="方正小标宋_GBK" w:eastAsia="方正小标宋_GBK" w:hAnsi="方正小标宋_GBK" w:cs="方正小标宋_GBK" w:hint="eastAsia"/>
          <w:sz w:val="40"/>
          <w:szCs w:val="40"/>
        </w:rPr>
        <w:t>天山创新团队计划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申报指南</w:t>
      </w:r>
    </w:p>
    <w:p w:rsidR="00694B07" w:rsidRDefault="00694B0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为深入实施创新驱动发展战略和人才强区战略，根据《新疆维吾尔自治区“天山创新团队计划”实施办法（试行）》相关要求，2021年自治区天山创新团队计划，着眼人才基础性培养和战略性开发，以重点领域创新团队建设为抓手，培养和引进优秀青年科技人才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黑体_GBK" w:eastAsia="方正黑体_GBK" w:hAnsi="黑体" w:cs="黑体"/>
          <w:sz w:val="32"/>
          <w:szCs w:val="32"/>
        </w:rPr>
      </w:pPr>
      <w:r w:rsidRPr="006B50FC">
        <w:rPr>
          <w:rFonts w:ascii="方正黑体_GBK" w:eastAsia="方正黑体_GBK" w:hAnsi="黑体" w:cs="黑体" w:hint="eastAsia"/>
          <w:sz w:val="32"/>
          <w:szCs w:val="32"/>
        </w:rPr>
        <w:t>一、支持方向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6B50FC">
        <w:rPr>
          <w:rFonts w:ascii="方正楷体_GBK" w:eastAsia="方正楷体_GBK" w:hAnsi="方正仿宋_GBK" w:cs="方正仿宋_GBK" w:hint="eastAsia"/>
          <w:sz w:val="32"/>
          <w:szCs w:val="32"/>
        </w:rPr>
        <w:t>（一）支持领域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农业、交通、能源、资源、材料、信息、先进制造、生态环境、公共安全、人口与健康、生物医药等。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6B50FC">
        <w:rPr>
          <w:rFonts w:ascii="方正楷体_GBK" w:eastAsia="方正楷体_GBK" w:hAnsi="方正仿宋_GBK" w:cs="方正仿宋_GBK" w:hint="eastAsia"/>
          <w:sz w:val="32"/>
          <w:szCs w:val="32"/>
        </w:rPr>
        <w:t>（二）目标任务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1.围绕自治区经济社会发展重大需求，集中突破影响大、带动性强的关键共性技术、产品和重大工程（项目）。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2.围绕引领、支撑自治区优势特色、战略新兴产业发展、传统产业转型升级，开展全链条技术开发和示范应用。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3.围绕科技前沿和发展战略，开展基础性、探索性、创新性的科学研究、技术创新。</w:t>
      </w:r>
    </w:p>
    <w:p w:rsidR="00694B07" w:rsidRPr="006B50FC" w:rsidRDefault="00083197">
      <w:pPr>
        <w:spacing w:line="560" w:lineRule="exact"/>
        <w:ind w:firstLine="640"/>
        <w:rPr>
          <w:rFonts w:ascii="方正黑体_GBK" w:eastAsia="方正黑体_GBK" w:hAnsi="黑体" w:cs="黑体"/>
          <w:sz w:val="32"/>
          <w:szCs w:val="32"/>
        </w:rPr>
      </w:pPr>
      <w:r w:rsidRPr="006B50FC">
        <w:rPr>
          <w:rFonts w:ascii="方正黑体_GBK" w:eastAsia="方正黑体_GBK" w:hAnsi="黑体" w:cs="黑体" w:hint="eastAsia"/>
          <w:sz w:val="32"/>
          <w:szCs w:val="32"/>
        </w:rPr>
        <w:t>二、申报条件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1.推荐单位、申报单位应依据《新疆维吾尔自治区“天山创新团队计划”实施办法(试行)》、《关于印发〈新疆维吾尔自治区科技计划项目管理办法〉的通知》组织申报。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2.推荐单位为自治区各委、办、厅、局，各地、州、市科技局，已授予自治区科技计划项目归口管理权限的高校、科研院所、园区。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 xml:space="preserve">3.申报单位为在新疆境内注册具有独立法人资格的高等学校、科研机构、企业。 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4.申报主体为稳定团队，也可根据任务分工跨机构、区域、领域、专业合作和产学研协同创新，组成优势团队联合体。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5.团队研究方向符合自治区、行业重点发展需求；团队承担重大科研项目或重点工程和重大建设项目的重点研发任务，有明确的研发目标和发展规划；团队业绩突出，研发水平居行业或领域前列，并具用持续创新能力和较好的发展前景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6.团队结构稳定、合理、核心成员不少于5人、团队成员不超过10人（含负责人）。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7.团队负责人具有较强的科研领军才能和团队组织管理能力，所在行业或领域业绩突出，具有较大创新发展潜力；有承担重大科研工程、项目经历。团队负责人年龄为申报当年1月1日未满55周岁，成员年龄为申报当年1月1日未满40周岁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8.团队负责人为申报单位职工、全职聘用人员。团队核心成员为非申报单位的职工、全职聘用人员应签订用人合同或单位合作协议（期限覆盖项目执行期），除约定双方权利义务外，还应明确成果使用、处置及收益分配。团队负责人为国家和自治区重大人才计划（工程）引进人员的，须达到</w:t>
      </w: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相应人才项目规定的最低合同年限。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黑体_GBK" w:eastAsia="方正黑体_GBK" w:hAnsi="黑体" w:cs="黑体"/>
          <w:sz w:val="32"/>
          <w:szCs w:val="32"/>
        </w:rPr>
      </w:pPr>
      <w:r w:rsidRPr="006B50FC">
        <w:rPr>
          <w:rFonts w:ascii="方正黑体_GBK" w:eastAsia="方正黑体_GBK" w:hAnsi="黑体" w:cs="黑体" w:hint="eastAsia"/>
          <w:sz w:val="32"/>
          <w:szCs w:val="32"/>
        </w:rPr>
        <w:t>三、申报要求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 w:rsidR="00910CC1">
        <w:rPr>
          <w:rFonts w:ascii="方正仿宋_GBK" w:eastAsia="方正仿宋_GBK" w:hAnsi="方正仿宋_GBK" w:cs="方正仿宋_GBK" w:hint="eastAsia"/>
          <w:sz w:val="32"/>
          <w:szCs w:val="32"/>
        </w:rPr>
        <w:t>项目研究内容相同或相似且尚未验收的创新团队项目</w:t>
      </w: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单位暂缓申报；同一项目相同或相似内容通过变换项目名称在国家、自治区和其他省份各类计划类别中已立项的，</w:t>
      </w:r>
      <w:r w:rsidR="00910CC1">
        <w:rPr>
          <w:rFonts w:ascii="方正仿宋_GBK" w:eastAsia="方正仿宋_GBK" w:hAnsi="方正仿宋_GBK" w:cs="方正仿宋_GBK" w:hint="eastAsia"/>
          <w:sz w:val="32"/>
          <w:szCs w:val="32"/>
        </w:rPr>
        <w:t>不得</w:t>
      </w: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申报。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2.项目实施期限：2021～2023年。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3.为确保项目实施取得好的效果，团队依托单位应具有较好的工作基础和支持条件，团队应由具有相对优势专业人员构成。依托单位为企业的，应具有良好经营业绩、研发投入和科研条件。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黑体_GBK" w:eastAsia="方正黑体_GBK" w:hAnsi="黑体" w:cs="黑体"/>
          <w:sz w:val="32"/>
          <w:szCs w:val="32"/>
        </w:rPr>
      </w:pPr>
      <w:r w:rsidRPr="006B50FC">
        <w:rPr>
          <w:rFonts w:ascii="方正黑体_GBK" w:eastAsia="方正黑体_GBK" w:hAnsi="黑体" w:cs="黑体" w:hint="eastAsia"/>
          <w:sz w:val="32"/>
          <w:szCs w:val="32"/>
        </w:rPr>
        <w:t>四、联系方式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 xml:space="preserve">引进智力与人才服务处  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联系人:眭灵格   0991-3838217</w:t>
      </w:r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自治区科技人才开发中心</w:t>
      </w:r>
      <w:bookmarkStart w:id="0" w:name="_GoBack"/>
      <w:bookmarkEnd w:id="0"/>
    </w:p>
    <w:p w:rsidR="00694B07" w:rsidRPr="006B50FC" w:rsidRDefault="0008319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B50FC">
        <w:rPr>
          <w:rFonts w:ascii="方正仿宋_GBK" w:eastAsia="方正仿宋_GBK" w:hAnsi="方正仿宋_GBK" w:cs="方正仿宋_GBK" w:hint="eastAsia"/>
          <w:sz w:val="32"/>
          <w:szCs w:val="32"/>
        </w:rPr>
        <w:t>联系人:吴红梅   0991-3838217</w:t>
      </w:r>
    </w:p>
    <w:p w:rsidR="00694B07" w:rsidRPr="006B50FC" w:rsidRDefault="00694B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94B07" w:rsidRPr="006B50FC" w:rsidSect="00694B07">
      <w:footerReference w:type="default" r:id="rId7"/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BD" w:rsidRDefault="009B63BD" w:rsidP="00694B07">
      <w:r>
        <w:separator/>
      </w:r>
    </w:p>
  </w:endnote>
  <w:endnote w:type="continuationSeparator" w:id="1">
    <w:p w:rsidR="009B63BD" w:rsidRDefault="009B63BD" w:rsidP="0069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07" w:rsidRDefault="00DB563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94B07" w:rsidRDefault="00DB563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8319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0CC1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BD" w:rsidRDefault="009B63BD" w:rsidP="00694B07">
      <w:r>
        <w:separator/>
      </w:r>
    </w:p>
  </w:footnote>
  <w:footnote w:type="continuationSeparator" w:id="1">
    <w:p w:rsidR="009B63BD" w:rsidRDefault="009B63BD" w:rsidP="00694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E47B69"/>
    <w:rsid w:val="00083197"/>
    <w:rsid w:val="002A608C"/>
    <w:rsid w:val="00694B07"/>
    <w:rsid w:val="006B020B"/>
    <w:rsid w:val="006B50FC"/>
    <w:rsid w:val="00910CC1"/>
    <w:rsid w:val="009B63BD"/>
    <w:rsid w:val="00DB5631"/>
    <w:rsid w:val="00E32F41"/>
    <w:rsid w:val="036764B4"/>
    <w:rsid w:val="058C54FB"/>
    <w:rsid w:val="059C571D"/>
    <w:rsid w:val="05A70299"/>
    <w:rsid w:val="062F4690"/>
    <w:rsid w:val="08923029"/>
    <w:rsid w:val="092F48D3"/>
    <w:rsid w:val="09F15B55"/>
    <w:rsid w:val="0B1B75A2"/>
    <w:rsid w:val="0BC537F4"/>
    <w:rsid w:val="0E4D5D7D"/>
    <w:rsid w:val="148A6F8C"/>
    <w:rsid w:val="14A54A6E"/>
    <w:rsid w:val="181A5B31"/>
    <w:rsid w:val="183366D9"/>
    <w:rsid w:val="19032D82"/>
    <w:rsid w:val="1B8F6FEB"/>
    <w:rsid w:val="1B95128A"/>
    <w:rsid w:val="1CAD4F2D"/>
    <w:rsid w:val="1E0D282B"/>
    <w:rsid w:val="226C15B1"/>
    <w:rsid w:val="22FD5590"/>
    <w:rsid w:val="23C07B09"/>
    <w:rsid w:val="2C45497B"/>
    <w:rsid w:val="2EE90BB2"/>
    <w:rsid w:val="31240A75"/>
    <w:rsid w:val="32732F80"/>
    <w:rsid w:val="32D1524E"/>
    <w:rsid w:val="37074F18"/>
    <w:rsid w:val="3A68754B"/>
    <w:rsid w:val="3B493B43"/>
    <w:rsid w:val="41F25983"/>
    <w:rsid w:val="42145A18"/>
    <w:rsid w:val="449C5A31"/>
    <w:rsid w:val="454B4D6F"/>
    <w:rsid w:val="47552D8C"/>
    <w:rsid w:val="47865DB0"/>
    <w:rsid w:val="481C28FC"/>
    <w:rsid w:val="4CA95871"/>
    <w:rsid w:val="4CEF339B"/>
    <w:rsid w:val="4E6954AF"/>
    <w:rsid w:val="520316E0"/>
    <w:rsid w:val="52813D37"/>
    <w:rsid w:val="53F914C9"/>
    <w:rsid w:val="5C4A76B3"/>
    <w:rsid w:val="5C7913A9"/>
    <w:rsid w:val="5D954401"/>
    <w:rsid w:val="5F3345F9"/>
    <w:rsid w:val="5FB55533"/>
    <w:rsid w:val="60D305BB"/>
    <w:rsid w:val="60D806B9"/>
    <w:rsid w:val="65A41414"/>
    <w:rsid w:val="669351BF"/>
    <w:rsid w:val="6889375F"/>
    <w:rsid w:val="69C73BDD"/>
    <w:rsid w:val="6D2B0B10"/>
    <w:rsid w:val="6D944466"/>
    <w:rsid w:val="6FA82223"/>
    <w:rsid w:val="741C67CA"/>
    <w:rsid w:val="746871FB"/>
    <w:rsid w:val="74BB767F"/>
    <w:rsid w:val="75606E16"/>
    <w:rsid w:val="76D27940"/>
    <w:rsid w:val="76E47B69"/>
    <w:rsid w:val="78131318"/>
    <w:rsid w:val="7CE938CA"/>
    <w:rsid w:val="7E7A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B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694B07"/>
    <w:pPr>
      <w:spacing w:after="120"/>
    </w:pPr>
  </w:style>
  <w:style w:type="paragraph" w:styleId="a4">
    <w:name w:val="footer"/>
    <w:basedOn w:val="a"/>
    <w:qFormat/>
    <w:rsid w:val="00694B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94B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694B0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694B07"/>
    <w:rPr>
      <w:color w:val="800080"/>
      <w:u w:val="none"/>
    </w:rPr>
  </w:style>
  <w:style w:type="character" w:styleId="a8">
    <w:name w:val="Hyperlink"/>
    <w:basedOn w:val="a0"/>
    <w:qFormat/>
    <w:rsid w:val="00694B07"/>
    <w:rPr>
      <w:color w:val="0000FF"/>
      <w:u w:val="none"/>
    </w:rPr>
  </w:style>
  <w:style w:type="character" w:customStyle="1" w:styleId="bg01">
    <w:name w:val="bg01"/>
    <w:basedOn w:val="a0"/>
    <w:qFormat/>
    <w:rsid w:val="00694B07"/>
    <w:rPr>
      <w:sz w:val="0"/>
      <w:szCs w:val="0"/>
    </w:rPr>
  </w:style>
  <w:style w:type="character" w:customStyle="1" w:styleId="bg011">
    <w:name w:val="bg011"/>
    <w:basedOn w:val="a0"/>
    <w:qFormat/>
    <w:rsid w:val="00694B07"/>
  </w:style>
  <w:style w:type="character" w:customStyle="1" w:styleId="name">
    <w:name w:val="name"/>
    <w:basedOn w:val="a0"/>
    <w:qFormat/>
    <w:rsid w:val="00694B07"/>
    <w:rPr>
      <w:color w:val="6A6A6A"/>
    </w:rPr>
  </w:style>
  <w:style w:type="character" w:customStyle="1" w:styleId="m042">
    <w:name w:val="m042"/>
    <w:basedOn w:val="a0"/>
    <w:qFormat/>
    <w:rsid w:val="00694B07"/>
  </w:style>
  <w:style w:type="character" w:customStyle="1" w:styleId="m062">
    <w:name w:val="m062"/>
    <w:basedOn w:val="a0"/>
    <w:qFormat/>
    <w:rsid w:val="00694B07"/>
  </w:style>
  <w:style w:type="character" w:customStyle="1" w:styleId="m012">
    <w:name w:val="m012"/>
    <w:basedOn w:val="a0"/>
    <w:qFormat/>
    <w:rsid w:val="00694B07"/>
  </w:style>
  <w:style w:type="character" w:customStyle="1" w:styleId="m022">
    <w:name w:val="m022"/>
    <w:basedOn w:val="a0"/>
    <w:qFormat/>
    <w:rsid w:val="00694B07"/>
  </w:style>
  <w:style w:type="character" w:customStyle="1" w:styleId="m032">
    <w:name w:val="m032"/>
    <w:basedOn w:val="a0"/>
    <w:qFormat/>
    <w:rsid w:val="00694B07"/>
  </w:style>
  <w:style w:type="character" w:customStyle="1" w:styleId="m052">
    <w:name w:val="m052"/>
    <w:basedOn w:val="a0"/>
    <w:qFormat/>
    <w:rsid w:val="00694B07"/>
  </w:style>
  <w:style w:type="character" w:customStyle="1" w:styleId="m072">
    <w:name w:val="m072"/>
    <w:basedOn w:val="a0"/>
    <w:qFormat/>
    <w:rsid w:val="00694B07"/>
  </w:style>
  <w:style w:type="character" w:customStyle="1" w:styleId="m08">
    <w:name w:val="m08"/>
    <w:basedOn w:val="a0"/>
    <w:qFormat/>
    <w:rsid w:val="00694B07"/>
  </w:style>
  <w:style w:type="character" w:customStyle="1" w:styleId="tabg">
    <w:name w:val="tabg"/>
    <w:basedOn w:val="a0"/>
    <w:qFormat/>
    <w:rsid w:val="00694B07"/>
  </w:style>
  <w:style w:type="character" w:customStyle="1" w:styleId="tabg1">
    <w:name w:val="tabg1"/>
    <w:basedOn w:val="a0"/>
    <w:qFormat/>
    <w:rsid w:val="00694B07"/>
  </w:style>
  <w:style w:type="character" w:customStyle="1" w:styleId="bg02">
    <w:name w:val="bg02"/>
    <w:basedOn w:val="a0"/>
    <w:qFormat/>
    <w:rsid w:val="00694B07"/>
    <w:rPr>
      <w:sz w:val="0"/>
      <w:szCs w:val="0"/>
    </w:rPr>
  </w:style>
  <w:style w:type="character" w:customStyle="1" w:styleId="bg021">
    <w:name w:val="bg021"/>
    <w:basedOn w:val="a0"/>
    <w:qFormat/>
    <w:rsid w:val="00694B07"/>
  </w:style>
  <w:style w:type="character" w:customStyle="1" w:styleId="more">
    <w:name w:val="more"/>
    <w:basedOn w:val="a0"/>
    <w:qFormat/>
    <w:rsid w:val="00694B07"/>
    <w:rPr>
      <w:color w:val="B20000"/>
    </w:rPr>
  </w:style>
  <w:style w:type="character" w:customStyle="1" w:styleId="more1">
    <w:name w:val="more1"/>
    <w:basedOn w:val="a0"/>
    <w:qFormat/>
    <w:rsid w:val="00694B07"/>
    <w:rPr>
      <w:color w:val="B5B5B5"/>
      <w:sz w:val="18"/>
      <w:szCs w:val="18"/>
    </w:rPr>
  </w:style>
  <w:style w:type="character" w:customStyle="1" w:styleId="more2">
    <w:name w:val="more2"/>
    <w:basedOn w:val="a0"/>
    <w:qFormat/>
    <w:rsid w:val="00694B07"/>
    <w:rPr>
      <w:color w:val="B5B5B5"/>
      <w:sz w:val="18"/>
      <w:szCs w:val="18"/>
    </w:rPr>
  </w:style>
  <w:style w:type="character" w:customStyle="1" w:styleId="left">
    <w:name w:val="left"/>
    <w:basedOn w:val="a0"/>
    <w:qFormat/>
    <w:rsid w:val="00694B07"/>
    <w:rPr>
      <w:rFonts w:ascii="微软雅黑" w:eastAsia="微软雅黑" w:hAnsi="微软雅黑" w:cs="微软雅黑"/>
    </w:rPr>
  </w:style>
  <w:style w:type="character" w:customStyle="1" w:styleId="left1">
    <w:name w:val="left1"/>
    <w:basedOn w:val="a0"/>
    <w:qFormat/>
    <w:rsid w:val="00694B07"/>
    <w:rPr>
      <w:rFonts w:ascii="微软雅黑" w:eastAsia="微软雅黑" w:hAnsi="微软雅黑" w:cs="微软雅黑" w:hint="eastAsia"/>
    </w:rPr>
  </w:style>
  <w:style w:type="character" w:customStyle="1" w:styleId="titletext">
    <w:name w:val="titletext"/>
    <w:basedOn w:val="a0"/>
    <w:qFormat/>
    <w:rsid w:val="00694B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1094</Characters>
  <Application>Microsoft Office Word</Application>
  <DocSecurity>0</DocSecurity>
  <Lines>9</Lines>
  <Paragraphs>2</Paragraphs>
  <ScaleCrop>false</ScaleCrop>
  <Company>Micorosoft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梅～</dc:creator>
  <cp:lastModifiedBy>Micorosoft</cp:lastModifiedBy>
  <cp:revision>4</cp:revision>
  <cp:lastPrinted>2021-02-09T07:36:00Z</cp:lastPrinted>
  <dcterms:created xsi:type="dcterms:W3CDTF">2021-02-09T11:34:00Z</dcterms:created>
  <dcterms:modified xsi:type="dcterms:W3CDTF">2021-02-10T08:41:00Z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