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color w:val="auto"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kern w:val="2"/>
          <w:sz w:val="36"/>
          <w:szCs w:val="36"/>
        </w:rPr>
        <w:t>项目绩效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2"/>
          <w:sz w:val="36"/>
          <w:szCs w:val="36"/>
          <w:lang w:val="en-US" w:eastAsia="zh-CN"/>
        </w:rPr>
        <w:t>目标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2"/>
          <w:sz w:val="36"/>
          <w:szCs w:val="36"/>
        </w:rPr>
        <w:t>表填写说明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2" w:firstLineChars="200"/>
        <w:textAlignment w:val="auto"/>
        <w:outlineLvl w:val="0"/>
        <w:rPr>
          <w:rFonts w:hint="eastAsia" w:ascii="仿宋_GB2312" w:eastAsia="仿宋_GB2312"/>
          <w:b/>
          <w:color w:val="auto"/>
          <w:sz w:val="22"/>
          <w:szCs w:val="24"/>
        </w:rPr>
      </w:pPr>
      <w:r>
        <w:rPr>
          <w:rFonts w:hint="eastAsia" w:ascii="仿宋_GB2312" w:eastAsia="仿宋_GB2312"/>
          <w:b/>
          <w:color w:val="auto"/>
          <w:sz w:val="22"/>
          <w:szCs w:val="24"/>
        </w:rPr>
        <w:t>（一）预算项目绩效目标的设定。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0" w:firstLineChars="200"/>
        <w:textAlignment w:val="auto"/>
        <w:rPr>
          <w:rFonts w:hint="eastAsia" w:ascii="仿宋_GB2312" w:eastAsia="仿宋_GB2312"/>
          <w:color w:val="auto"/>
          <w:sz w:val="22"/>
          <w:szCs w:val="24"/>
        </w:rPr>
      </w:pPr>
      <w:r>
        <w:rPr>
          <w:rFonts w:hint="eastAsia" w:ascii="仿宋_GB2312" w:eastAsia="仿宋_GB2312"/>
          <w:color w:val="auto"/>
          <w:sz w:val="22"/>
          <w:szCs w:val="24"/>
        </w:rPr>
        <w:t>绩效目标是指预算支出预期实现的产出和效果。预期产出，是指预算资金在一定期限内预期提供的公共产品和服务情况；预期效果，是指上述产出可能对经济、社会、环境等带来的影响情况，以及服务对象或项目受益人对该项产出和影响的满意程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2" w:firstLineChars="200"/>
        <w:textAlignment w:val="auto"/>
        <w:rPr>
          <w:rFonts w:ascii="仿宋_GB2312" w:eastAsia="仿宋_GB2312"/>
          <w:b/>
          <w:color w:val="auto"/>
          <w:sz w:val="22"/>
          <w:szCs w:val="24"/>
        </w:rPr>
      </w:pPr>
      <w:r>
        <w:rPr>
          <w:rFonts w:hint="eastAsia" w:ascii="仿宋_GB2312" w:eastAsia="仿宋_GB2312"/>
          <w:b/>
          <w:color w:val="auto"/>
          <w:sz w:val="22"/>
          <w:szCs w:val="24"/>
        </w:rPr>
        <w:t>1.预算项目绩效目标的设定主要包括以下环节：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0" w:firstLineChars="200"/>
        <w:textAlignment w:val="auto"/>
        <w:rPr>
          <w:rFonts w:ascii="仿宋_GB2312" w:eastAsia="仿宋_GB2312"/>
          <w:color w:val="auto"/>
          <w:sz w:val="22"/>
          <w:szCs w:val="24"/>
        </w:rPr>
      </w:pPr>
      <w:r>
        <w:rPr>
          <w:rFonts w:hint="eastAsia" w:ascii="仿宋_GB2312" w:eastAsia="仿宋_GB2312"/>
          <w:color w:val="auto"/>
          <w:sz w:val="22"/>
          <w:szCs w:val="24"/>
        </w:rPr>
        <w:t>（</w:t>
      </w:r>
      <w:r>
        <w:rPr>
          <w:rFonts w:ascii="仿宋_GB2312" w:eastAsia="仿宋_GB2312"/>
          <w:color w:val="auto"/>
          <w:sz w:val="22"/>
          <w:szCs w:val="24"/>
        </w:rPr>
        <w:t>1</w:t>
      </w:r>
      <w:r>
        <w:rPr>
          <w:rFonts w:hint="eastAsia" w:ascii="仿宋_GB2312" w:eastAsia="仿宋_GB2312"/>
          <w:color w:val="auto"/>
          <w:sz w:val="22"/>
          <w:szCs w:val="24"/>
        </w:rPr>
        <w:t>）对项目的功能进行梳理，包括资金性质、预期投入、支出范围、实施内容、工作任务、受益对象等，明确项目的功能特性。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0" w:firstLineChars="200"/>
        <w:textAlignment w:val="auto"/>
        <w:rPr>
          <w:rFonts w:ascii="仿宋_GB2312" w:eastAsia="仿宋_GB2312"/>
          <w:color w:val="auto"/>
          <w:sz w:val="22"/>
          <w:szCs w:val="24"/>
        </w:rPr>
      </w:pPr>
      <w:r>
        <w:rPr>
          <w:rFonts w:hint="eastAsia" w:ascii="仿宋_GB2312" w:eastAsia="仿宋_GB2312"/>
          <w:color w:val="auto"/>
          <w:sz w:val="22"/>
          <w:szCs w:val="24"/>
        </w:rPr>
        <w:t>（</w:t>
      </w:r>
      <w:r>
        <w:rPr>
          <w:rFonts w:ascii="仿宋_GB2312" w:eastAsia="仿宋_GB2312"/>
          <w:color w:val="auto"/>
          <w:sz w:val="22"/>
          <w:szCs w:val="24"/>
        </w:rPr>
        <w:t>2</w:t>
      </w:r>
      <w:r>
        <w:rPr>
          <w:rFonts w:hint="eastAsia" w:ascii="仿宋_GB2312" w:eastAsia="仿宋_GB2312"/>
          <w:color w:val="auto"/>
          <w:sz w:val="22"/>
          <w:szCs w:val="24"/>
        </w:rPr>
        <w:t>）依据项目的功能特性，预计项目实施在一定时期内所要达到的总体产出和效果，确定项目所要实现的绩效目标，并以定量和定性相结合的方式进行表述。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0" w:firstLineChars="200"/>
        <w:textAlignment w:val="auto"/>
        <w:rPr>
          <w:rFonts w:ascii="仿宋_GB2312" w:eastAsia="仿宋_GB2312"/>
          <w:color w:val="auto"/>
          <w:sz w:val="22"/>
          <w:szCs w:val="24"/>
        </w:rPr>
      </w:pPr>
      <w:r>
        <w:rPr>
          <w:rFonts w:hint="eastAsia" w:ascii="仿宋_GB2312" w:eastAsia="仿宋_GB2312"/>
          <w:color w:val="auto"/>
          <w:sz w:val="22"/>
          <w:szCs w:val="24"/>
        </w:rPr>
        <w:t>（</w:t>
      </w:r>
      <w:r>
        <w:rPr>
          <w:rFonts w:ascii="仿宋_GB2312" w:eastAsia="仿宋_GB2312"/>
          <w:color w:val="auto"/>
          <w:sz w:val="22"/>
          <w:szCs w:val="24"/>
        </w:rPr>
        <w:t>3</w:t>
      </w:r>
      <w:r>
        <w:rPr>
          <w:rFonts w:hint="eastAsia" w:ascii="仿宋_GB2312" w:eastAsia="仿宋_GB2312"/>
          <w:color w:val="auto"/>
          <w:sz w:val="22"/>
          <w:szCs w:val="24"/>
        </w:rPr>
        <w:t>）对预算项目绩效目标进行细化分解，从中概括、提炼出最能反映绩效目标预期实现程度的关键性指标，并将其确定为相应的绩效指标。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0" w:firstLineChars="200"/>
        <w:textAlignment w:val="auto"/>
        <w:rPr>
          <w:rFonts w:ascii="仿宋_GB2312" w:eastAsia="仿宋_GB2312"/>
          <w:color w:val="auto"/>
          <w:sz w:val="22"/>
          <w:szCs w:val="24"/>
        </w:rPr>
      </w:pPr>
      <w:r>
        <w:rPr>
          <w:rFonts w:hint="eastAsia" w:ascii="仿宋_GB2312" w:eastAsia="仿宋_GB2312"/>
          <w:color w:val="auto"/>
          <w:sz w:val="22"/>
          <w:szCs w:val="24"/>
        </w:rPr>
        <w:t>（</w:t>
      </w:r>
      <w:r>
        <w:rPr>
          <w:rFonts w:ascii="仿宋_GB2312" w:eastAsia="仿宋_GB2312"/>
          <w:color w:val="auto"/>
          <w:sz w:val="22"/>
          <w:szCs w:val="24"/>
        </w:rPr>
        <w:t>4</w:t>
      </w:r>
      <w:r>
        <w:rPr>
          <w:rFonts w:hint="eastAsia" w:ascii="仿宋_GB2312" w:eastAsia="仿宋_GB2312"/>
          <w:color w:val="auto"/>
          <w:sz w:val="22"/>
          <w:szCs w:val="24"/>
        </w:rPr>
        <w:t>）通过收集相关基准数据，进行论证和测算，确定评价标准，并按照优、良、中、差四个等级确定绩效指标的具体评价标准。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2" w:firstLineChars="200"/>
        <w:textAlignment w:val="auto"/>
        <w:rPr>
          <w:rFonts w:ascii="仿宋_GB2312" w:eastAsia="仿宋_GB2312"/>
          <w:b/>
          <w:color w:val="auto"/>
          <w:sz w:val="22"/>
          <w:szCs w:val="24"/>
        </w:rPr>
      </w:pPr>
      <w:r>
        <w:rPr>
          <w:rFonts w:hint="eastAsia" w:ascii="仿宋_GB2312" w:eastAsia="仿宋_GB2312"/>
          <w:b/>
          <w:color w:val="auto"/>
          <w:sz w:val="22"/>
          <w:szCs w:val="24"/>
        </w:rPr>
        <w:t>2.设定的绩效目标应当符合以下要求：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0" w:firstLineChars="200"/>
        <w:textAlignment w:val="auto"/>
        <w:rPr>
          <w:rFonts w:ascii="仿宋_GB2312" w:eastAsia="仿宋_GB2312"/>
          <w:color w:val="auto"/>
          <w:sz w:val="22"/>
          <w:szCs w:val="24"/>
        </w:rPr>
      </w:pPr>
      <w:r>
        <w:rPr>
          <w:rFonts w:hint="eastAsia" w:ascii="仿宋_GB2312" w:eastAsia="仿宋_GB2312"/>
          <w:color w:val="auto"/>
          <w:sz w:val="22"/>
          <w:szCs w:val="24"/>
        </w:rPr>
        <w:t>（</w:t>
      </w:r>
      <w:r>
        <w:rPr>
          <w:rFonts w:ascii="仿宋_GB2312" w:eastAsia="仿宋_GB2312"/>
          <w:color w:val="auto"/>
          <w:sz w:val="22"/>
          <w:szCs w:val="24"/>
        </w:rPr>
        <w:t>1</w:t>
      </w:r>
      <w:r>
        <w:rPr>
          <w:rFonts w:hint="eastAsia" w:ascii="仿宋_GB2312" w:eastAsia="仿宋_GB2312"/>
          <w:color w:val="auto"/>
          <w:sz w:val="22"/>
          <w:szCs w:val="24"/>
        </w:rPr>
        <w:t>）细化量化。绩效目标应当从数量、质量、成本、时效以及经济效益、社会效益、生态效益、可持续影响、满意度等方面进行细化，尽量进行定量表述。不能以量化形式表述的，可采用定性表述，但应具有可衡量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0" w:firstLineChars="200"/>
        <w:textAlignment w:val="auto"/>
        <w:rPr>
          <w:rFonts w:ascii="仿宋_GB2312" w:eastAsia="仿宋_GB2312"/>
          <w:color w:val="auto"/>
          <w:sz w:val="22"/>
          <w:szCs w:val="24"/>
        </w:rPr>
      </w:pPr>
      <w:r>
        <w:rPr>
          <w:rFonts w:hint="eastAsia" w:ascii="仿宋_GB2312" w:eastAsia="仿宋_GB2312"/>
          <w:color w:val="auto"/>
          <w:sz w:val="22"/>
          <w:szCs w:val="24"/>
        </w:rPr>
        <w:t>（2）合理可行。设定绩效目标时要经过调查研究和科学论证，符合客观实际，能够在一定期限内如期实现。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textAlignment w:val="auto"/>
        <w:outlineLvl w:val="0"/>
        <w:rPr>
          <w:rFonts w:hint="eastAsia" w:ascii="仿宋_GB2312" w:eastAsia="仿宋_GB2312"/>
          <w:b/>
          <w:color w:val="auto"/>
          <w:sz w:val="22"/>
          <w:szCs w:val="24"/>
        </w:rPr>
      </w:pPr>
      <w:r>
        <w:rPr>
          <w:rFonts w:hint="eastAsia" w:ascii="仿宋_GB2312" w:eastAsia="仿宋_GB2312"/>
          <w:b/>
          <w:color w:val="auto"/>
          <w:sz w:val="22"/>
          <w:szCs w:val="24"/>
        </w:rPr>
        <w:t>（二）预算项目绩效指标的设置。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0" w:firstLineChars="200"/>
        <w:textAlignment w:val="auto"/>
        <w:rPr>
          <w:rFonts w:ascii="仿宋_GB2312" w:eastAsia="仿宋_GB2312"/>
          <w:color w:val="auto"/>
          <w:sz w:val="22"/>
          <w:szCs w:val="24"/>
        </w:rPr>
      </w:pPr>
      <w:r>
        <w:rPr>
          <w:rFonts w:hint="eastAsia" w:ascii="仿宋_GB2312" w:eastAsia="仿宋_GB2312"/>
          <w:color w:val="auto"/>
          <w:sz w:val="22"/>
          <w:szCs w:val="24"/>
        </w:rPr>
        <w:t>绩效指标是反映和衡量绩效目标实现情况的信息体系，是对绩效目标的分解细化和量化表述。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2" w:firstLineChars="200"/>
        <w:textAlignment w:val="auto"/>
        <w:rPr>
          <w:rFonts w:ascii="仿宋_GB2312" w:eastAsia="仿宋_GB2312"/>
          <w:color w:val="auto"/>
          <w:sz w:val="22"/>
          <w:szCs w:val="24"/>
        </w:rPr>
      </w:pPr>
      <w:r>
        <w:rPr>
          <w:rFonts w:ascii="仿宋_GB2312" w:eastAsia="仿宋_GB2312"/>
          <w:b/>
          <w:color w:val="auto"/>
          <w:sz w:val="22"/>
          <w:szCs w:val="24"/>
        </w:rPr>
        <w:t>1</w:t>
      </w:r>
      <w:r>
        <w:rPr>
          <w:rFonts w:hint="eastAsia" w:ascii="仿宋_GB2312" w:eastAsia="仿宋_GB2312"/>
          <w:b/>
          <w:color w:val="auto"/>
          <w:sz w:val="22"/>
          <w:szCs w:val="24"/>
        </w:rPr>
        <w:t>.绩效指标。</w:t>
      </w:r>
      <w:r>
        <w:rPr>
          <w:rFonts w:hint="eastAsia" w:ascii="仿宋_GB2312" w:eastAsia="仿宋_GB2312"/>
          <w:color w:val="auto"/>
          <w:sz w:val="22"/>
          <w:szCs w:val="24"/>
        </w:rPr>
        <w:t>包括产出指标、效果指标和满意度指标等。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0" w:firstLineChars="200"/>
        <w:textAlignment w:val="auto"/>
        <w:rPr>
          <w:rFonts w:ascii="仿宋_GB2312" w:eastAsia="仿宋_GB2312"/>
          <w:color w:val="auto"/>
          <w:sz w:val="22"/>
          <w:szCs w:val="24"/>
        </w:rPr>
      </w:pPr>
      <w:r>
        <w:rPr>
          <w:rFonts w:hint="eastAsia" w:ascii="仿宋_GB2312" w:eastAsia="仿宋_GB2312"/>
          <w:color w:val="auto"/>
          <w:sz w:val="22"/>
          <w:szCs w:val="24"/>
        </w:rPr>
        <w:t>（</w:t>
      </w:r>
      <w:r>
        <w:rPr>
          <w:rFonts w:ascii="仿宋_GB2312" w:eastAsia="仿宋_GB2312"/>
          <w:color w:val="auto"/>
          <w:sz w:val="22"/>
          <w:szCs w:val="24"/>
        </w:rPr>
        <w:t>1</w:t>
      </w:r>
      <w:r>
        <w:rPr>
          <w:rFonts w:hint="eastAsia" w:ascii="仿宋_GB2312" w:eastAsia="仿宋_GB2312"/>
          <w:color w:val="auto"/>
          <w:sz w:val="22"/>
          <w:szCs w:val="24"/>
        </w:rPr>
        <w:t>）产出指标。反映根据既定目标，预期提供的公共产品和服务情况，是对预期产出的描述，包括数量指标、质量指标、时效指标、成本指标等。其中</w:t>
      </w:r>
      <w:r>
        <w:rPr>
          <w:rFonts w:ascii="仿宋_GB2312" w:eastAsia="仿宋_GB2312"/>
          <w:color w:val="auto"/>
          <w:sz w:val="22"/>
          <w:szCs w:val="24"/>
        </w:rPr>
        <w:t> </w:t>
      </w:r>
      <w:r>
        <w:rPr>
          <w:rFonts w:hint="eastAsia" w:ascii="仿宋_GB2312" w:eastAsia="仿宋_GB2312"/>
          <w:color w:val="auto"/>
          <w:sz w:val="22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0" w:firstLineChars="200"/>
        <w:textAlignment w:val="auto"/>
        <w:rPr>
          <w:rFonts w:ascii="仿宋_GB2312" w:eastAsia="仿宋_GB2312"/>
          <w:color w:val="auto"/>
          <w:sz w:val="22"/>
          <w:szCs w:val="24"/>
        </w:rPr>
      </w:pPr>
      <w:r>
        <w:rPr>
          <w:rFonts w:hint="eastAsia" w:ascii="仿宋_GB2312" w:eastAsia="仿宋_GB2312"/>
          <w:color w:val="auto"/>
          <w:sz w:val="22"/>
          <w:szCs w:val="24"/>
        </w:rPr>
        <w:t>数量指标，反映预期提供的公共产品和服务数量，如“举办培训的班次”、“培训学员的人次”、“新增设备数量”、“务工农民岗位技能培训人数”、“公共租赁住房保障户数”等；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0" w:firstLineChars="200"/>
        <w:textAlignment w:val="auto"/>
        <w:rPr>
          <w:rFonts w:ascii="仿宋_GB2312" w:eastAsia="仿宋_GB2312"/>
          <w:color w:val="auto"/>
          <w:sz w:val="22"/>
          <w:szCs w:val="24"/>
        </w:rPr>
      </w:pPr>
      <w:r>
        <w:rPr>
          <w:rFonts w:hint="eastAsia" w:ascii="仿宋_GB2312" w:eastAsia="仿宋_GB2312"/>
          <w:color w:val="auto"/>
          <w:sz w:val="22"/>
          <w:szCs w:val="24"/>
        </w:rPr>
        <w:t>质量指标，反映预期提供的公共产品和服务达到的标准、水平和效果，如“培训合格率”、“公共租赁住房建设验收通过率”“研究成果验收通过率”等；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0" w:firstLineChars="200"/>
        <w:textAlignment w:val="auto"/>
        <w:rPr>
          <w:rFonts w:ascii="仿宋_GB2312" w:eastAsia="仿宋_GB2312"/>
          <w:color w:val="auto"/>
          <w:sz w:val="22"/>
          <w:szCs w:val="24"/>
        </w:rPr>
      </w:pPr>
      <w:r>
        <w:rPr>
          <w:rFonts w:hint="eastAsia" w:ascii="仿宋_GB2312" w:eastAsia="仿宋_GB2312"/>
          <w:color w:val="auto"/>
          <w:sz w:val="22"/>
          <w:szCs w:val="24"/>
        </w:rPr>
        <w:t>时效指标，反映预期提供公共产品和服务的及时程度和效率情况，如“培训完成时间”、“补贴发放时间”、“研究成果发布时间”等；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0" w:firstLineChars="200"/>
        <w:textAlignment w:val="auto"/>
        <w:rPr>
          <w:rFonts w:ascii="仿宋_GB2312" w:eastAsia="仿宋_GB2312"/>
          <w:color w:val="auto"/>
          <w:sz w:val="22"/>
          <w:szCs w:val="24"/>
        </w:rPr>
      </w:pPr>
      <w:r>
        <w:rPr>
          <w:rFonts w:hint="eastAsia" w:ascii="仿宋_GB2312" w:eastAsia="仿宋_GB2312"/>
          <w:color w:val="auto"/>
          <w:sz w:val="22"/>
          <w:szCs w:val="24"/>
        </w:rPr>
        <w:t>成本指标，反映预期提供公共产品和服务所需成本的控制情况，如“人均培训成本”、“设备购置成本”、“和社会平均成本的比较”等。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0" w:firstLineChars="200"/>
        <w:textAlignment w:val="auto"/>
        <w:rPr>
          <w:rFonts w:ascii="仿宋_GB2312" w:eastAsia="仿宋_GB2312"/>
          <w:color w:val="auto"/>
          <w:sz w:val="22"/>
          <w:szCs w:val="24"/>
        </w:rPr>
      </w:pPr>
      <w:r>
        <w:rPr>
          <w:rFonts w:hint="eastAsia" w:ascii="仿宋_GB2312" w:eastAsia="仿宋_GB2312"/>
          <w:color w:val="auto"/>
          <w:sz w:val="22"/>
          <w:szCs w:val="24"/>
        </w:rPr>
        <w:t>（</w:t>
      </w:r>
      <w:r>
        <w:rPr>
          <w:rFonts w:ascii="仿宋_GB2312" w:eastAsia="仿宋_GB2312"/>
          <w:color w:val="auto"/>
          <w:sz w:val="22"/>
          <w:szCs w:val="24"/>
        </w:rPr>
        <w:t>2</w:t>
      </w:r>
      <w:r>
        <w:rPr>
          <w:rFonts w:hint="eastAsia" w:ascii="仿宋_GB2312" w:eastAsia="仿宋_GB2312"/>
          <w:color w:val="auto"/>
          <w:sz w:val="22"/>
          <w:szCs w:val="24"/>
        </w:rPr>
        <w:t>）效果指标。反映与既定绩效目标相关的、前述相关产出所带来的预期效果的实现程度。是对预期效果的描述，包括经济效益指标、社会效益指标、生态效益指标、可持续影响指标等。其中</w:t>
      </w:r>
      <w:r>
        <w:rPr>
          <w:rFonts w:ascii="仿宋_GB2312" w:eastAsia="仿宋_GB2312"/>
          <w:color w:val="auto"/>
          <w:sz w:val="22"/>
          <w:szCs w:val="24"/>
        </w:rPr>
        <w:t> </w:t>
      </w:r>
      <w:r>
        <w:rPr>
          <w:rFonts w:hint="eastAsia" w:ascii="仿宋_GB2312" w:eastAsia="仿宋_GB2312"/>
          <w:color w:val="auto"/>
          <w:sz w:val="22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0" w:firstLineChars="200"/>
        <w:textAlignment w:val="auto"/>
        <w:rPr>
          <w:rFonts w:ascii="仿宋_GB2312" w:eastAsia="仿宋_GB2312"/>
          <w:color w:val="auto"/>
          <w:sz w:val="22"/>
          <w:szCs w:val="24"/>
        </w:rPr>
      </w:pPr>
      <w:r>
        <w:rPr>
          <w:rFonts w:hint="eastAsia" w:ascii="仿宋_GB2312" w:eastAsia="仿宋_GB2312"/>
          <w:color w:val="auto"/>
          <w:sz w:val="22"/>
          <w:szCs w:val="24"/>
        </w:rPr>
        <w:t>经济效益指标，反映相关产出对经济发展带来的影响和效果，如“促进农民增收率或增收额”、“采用先进技术带来的实际收入增长率”等；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0" w:firstLineChars="200"/>
        <w:textAlignment w:val="auto"/>
        <w:rPr>
          <w:rFonts w:ascii="仿宋_GB2312" w:eastAsia="仿宋_GB2312"/>
          <w:color w:val="auto"/>
          <w:sz w:val="22"/>
          <w:szCs w:val="24"/>
        </w:rPr>
      </w:pPr>
      <w:r>
        <w:rPr>
          <w:rFonts w:hint="eastAsia" w:ascii="仿宋_GB2312" w:eastAsia="仿宋_GB2312"/>
          <w:color w:val="auto"/>
          <w:sz w:val="22"/>
          <w:szCs w:val="24"/>
        </w:rPr>
        <w:t>社会效益指标，反映相关产出对社会发展带来的影响和效果，如“带动就业增长率”、“安全生产事故下降率”等；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0" w:firstLineChars="200"/>
        <w:textAlignment w:val="auto"/>
        <w:rPr>
          <w:rFonts w:ascii="仿宋_GB2312" w:eastAsia="仿宋_GB2312"/>
          <w:color w:val="auto"/>
          <w:sz w:val="22"/>
          <w:szCs w:val="24"/>
        </w:rPr>
      </w:pPr>
      <w:r>
        <w:rPr>
          <w:rFonts w:hint="eastAsia" w:ascii="仿宋_GB2312" w:eastAsia="仿宋_GB2312"/>
          <w:color w:val="auto"/>
          <w:sz w:val="22"/>
          <w:szCs w:val="24"/>
        </w:rPr>
        <w:t>生态效益指标，反映相关产出对自然环境带来的影响和效果，如“水电能源节约率”、“空气质量优良率”等；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0" w:firstLineChars="200"/>
        <w:textAlignment w:val="auto"/>
        <w:rPr>
          <w:rFonts w:ascii="仿宋_GB2312" w:eastAsia="仿宋_GB2312"/>
          <w:color w:val="auto"/>
          <w:sz w:val="22"/>
          <w:szCs w:val="24"/>
        </w:rPr>
      </w:pPr>
      <w:r>
        <w:rPr>
          <w:rFonts w:hint="eastAsia" w:ascii="仿宋_GB2312" w:eastAsia="仿宋_GB2312"/>
          <w:color w:val="auto"/>
          <w:sz w:val="22"/>
          <w:szCs w:val="24"/>
        </w:rPr>
        <w:t>可持续影响指标，反映相关产出带来影响的可持续期限，如“项目持续发挥作用的期限”、“对本行业未来可持续发展的影响”等。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0" w:firstLineChars="200"/>
        <w:textAlignment w:val="auto"/>
        <w:rPr>
          <w:rFonts w:ascii="仿宋_GB2312" w:eastAsia="仿宋_GB2312"/>
          <w:color w:val="auto"/>
          <w:sz w:val="22"/>
          <w:szCs w:val="24"/>
        </w:rPr>
      </w:pPr>
      <w:r>
        <w:rPr>
          <w:rFonts w:hint="eastAsia" w:ascii="仿宋_GB2312" w:eastAsia="仿宋_GB2312"/>
          <w:color w:val="auto"/>
          <w:sz w:val="22"/>
          <w:szCs w:val="24"/>
        </w:rPr>
        <w:t>（</w:t>
      </w:r>
      <w:r>
        <w:rPr>
          <w:rFonts w:ascii="仿宋_GB2312" w:eastAsia="仿宋_GB2312"/>
          <w:color w:val="auto"/>
          <w:sz w:val="22"/>
          <w:szCs w:val="24"/>
        </w:rPr>
        <w:t>3</w:t>
      </w:r>
      <w:r>
        <w:rPr>
          <w:rFonts w:hint="eastAsia" w:ascii="仿宋_GB2312" w:eastAsia="仿宋_GB2312"/>
          <w:color w:val="auto"/>
          <w:sz w:val="22"/>
          <w:szCs w:val="24"/>
        </w:rPr>
        <w:t>）满意度指标。属于预期效果的内容，反映服务对象或项目受益人对相关产出及其影响的认可程度，根据实际细化为具体指标，如“受训学员满意度”、“群众对××工作的满意度”、“社会公众投诉率</w:t>
      </w:r>
      <w:r>
        <w:rPr>
          <w:rFonts w:ascii="仿宋_GB2312" w:eastAsia="仿宋_GB2312"/>
          <w:color w:val="auto"/>
          <w:sz w:val="22"/>
          <w:szCs w:val="24"/>
        </w:rPr>
        <w:t>/</w:t>
      </w:r>
      <w:r>
        <w:rPr>
          <w:rFonts w:hint="eastAsia" w:ascii="仿宋_GB2312" w:eastAsia="仿宋_GB2312"/>
          <w:color w:val="auto"/>
          <w:sz w:val="22"/>
          <w:szCs w:val="24"/>
        </w:rPr>
        <w:t>投诉次数”等。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2" w:firstLineChars="200"/>
        <w:textAlignment w:val="auto"/>
        <w:rPr>
          <w:rFonts w:ascii="仿宋_GB2312" w:eastAsia="仿宋_GB2312"/>
          <w:b/>
          <w:color w:val="auto"/>
          <w:sz w:val="22"/>
          <w:szCs w:val="24"/>
        </w:rPr>
      </w:pPr>
      <w:r>
        <w:rPr>
          <w:rFonts w:hint="eastAsia" w:ascii="仿宋_GB2312" w:eastAsia="仿宋_GB2312"/>
          <w:b/>
          <w:color w:val="auto"/>
          <w:sz w:val="22"/>
          <w:szCs w:val="24"/>
        </w:rPr>
        <w:t>2.绩效指标应当遵循以下要求：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0" w:firstLineChars="200"/>
        <w:textAlignment w:val="auto"/>
        <w:rPr>
          <w:rFonts w:ascii="仿宋_GB2312" w:eastAsia="仿宋_GB2312"/>
          <w:color w:val="auto"/>
          <w:sz w:val="22"/>
          <w:szCs w:val="24"/>
        </w:rPr>
      </w:pPr>
      <w:r>
        <w:rPr>
          <w:rFonts w:hint="eastAsia" w:ascii="仿宋_GB2312" w:eastAsia="仿宋_GB2312"/>
          <w:color w:val="auto"/>
          <w:sz w:val="22"/>
          <w:szCs w:val="24"/>
        </w:rPr>
        <w:t>相关性。应当与绩效目标有直接联系，能够恰当反映目标的实现程度；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0" w:firstLineChars="200"/>
        <w:textAlignment w:val="auto"/>
        <w:rPr>
          <w:rFonts w:ascii="仿宋_GB2312" w:eastAsia="仿宋_GB2312"/>
          <w:color w:val="auto"/>
          <w:sz w:val="22"/>
          <w:szCs w:val="24"/>
        </w:rPr>
      </w:pPr>
      <w:r>
        <w:rPr>
          <w:rFonts w:hint="eastAsia" w:ascii="仿宋_GB2312" w:eastAsia="仿宋_GB2312"/>
          <w:color w:val="auto"/>
          <w:sz w:val="22"/>
          <w:szCs w:val="24"/>
        </w:rPr>
        <w:t>重要性。应当优先使用最具评价对象代表性、最能反映评价要求的核心指标；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0" w:firstLineChars="200"/>
        <w:textAlignment w:val="auto"/>
        <w:rPr>
          <w:rFonts w:ascii="仿宋_GB2312" w:eastAsia="仿宋_GB2312"/>
          <w:color w:val="auto"/>
          <w:sz w:val="22"/>
          <w:szCs w:val="24"/>
        </w:rPr>
      </w:pPr>
      <w:r>
        <w:rPr>
          <w:rFonts w:hint="eastAsia" w:ascii="仿宋_GB2312" w:eastAsia="仿宋_GB2312"/>
          <w:color w:val="auto"/>
          <w:sz w:val="22"/>
          <w:szCs w:val="24"/>
        </w:rPr>
        <w:t>系统性。应当将定量指标与定性指标相结合，系统反映财政支出的社会效益、经济效益、环境效益和可持续影响等；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0" w:firstLineChars="200"/>
        <w:textAlignment w:val="auto"/>
        <w:rPr>
          <w:rFonts w:ascii="仿宋_GB2312" w:eastAsia="仿宋_GB2312"/>
          <w:color w:val="auto"/>
          <w:sz w:val="22"/>
          <w:szCs w:val="24"/>
        </w:rPr>
      </w:pPr>
      <w:r>
        <w:rPr>
          <w:rFonts w:hint="eastAsia" w:ascii="仿宋_GB2312" w:eastAsia="仿宋_GB2312"/>
          <w:color w:val="auto"/>
          <w:sz w:val="22"/>
          <w:szCs w:val="24"/>
        </w:rPr>
        <w:t>经济性。应当通俗易懂、简便易行，数据的获得应当考虑现实条件和可操作性。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2" w:firstLineChars="200"/>
        <w:textAlignment w:val="auto"/>
        <w:rPr>
          <w:rFonts w:ascii="仿宋_GB2312" w:eastAsia="仿宋_GB2312"/>
          <w:b/>
          <w:color w:val="auto"/>
          <w:sz w:val="22"/>
          <w:szCs w:val="24"/>
        </w:rPr>
      </w:pPr>
      <w:r>
        <w:rPr>
          <w:rFonts w:hint="eastAsia" w:ascii="仿宋_GB2312" w:eastAsia="仿宋_GB2312"/>
          <w:b/>
          <w:color w:val="auto"/>
          <w:sz w:val="22"/>
          <w:szCs w:val="24"/>
        </w:rPr>
        <w:t>3.评价标准的确定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0" w:firstLineChars="200"/>
        <w:textAlignment w:val="auto"/>
        <w:rPr>
          <w:rFonts w:ascii="仿宋_GB2312" w:eastAsia="仿宋_GB2312"/>
          <w:color w:val="auto"/>
          <w:sz w:val="22"/>
          <w:szCs w:val="24"/>
        </w:rPr>
      </w:pPr>
      <w:r>
        <w:rPr>
          <w:rFonts w:hint="eastAsia" w:ascii="仿宋_GB2312" w:eastAsia="仿宋_GB2312"/>
          <w:color w:val="auto"/>
          <w:sz w:val="22"/>
          <w:szCs w:val="24"/>
        </w:rPr>
        <w:t>绩效评价标准是指是衡量绩效目标、绩效指标实现程度的参照系，用于回答评价指标的状况和优劣程度。绩效评价标准具体包括：评价标准是设定绩效指标时所依据或参考的标准，是衡量绩效指标实现程度的参照系。评价标准的设定可采用历史标准、行业标准、计划标准、测算标准等数据。评价标准分为“优、良、中、差”四个等级，实行分级设定。预算项目，评价标准的表述方式要统一规范。原来的评价标准表述方式多种多样，对于优良中差的表述，有的是文字+百分比描述，有的是数值描述，有的是XX以上、XX以下，等等。整个部门显得不严肃、不美观、不规范。因此，要求：优良中差表述符号全部采用“≥”“≥”“≥”“&lt;”。例如涉及计划完成率、满意率等比率指标标准表述为：≥100%，≥95%，≥90%，&lt;90%；涉及人数、次数等方面的数量标准表述为：≥1000，≥800，≥600，&lt;600，并将数量单位（人数、万元、面积）附在指标解释中。这样简单明了、整齐划一、通俗易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0" w:firstLineChars="200"/>
        <w:textAlignment w:val="auto"/>
        <w:rPr>
          <w:rFonts w:ascii="仿宋_GB2312" w:eastAsia="仿宋_GB2312"/>
          <w:color w:val="auto"/>
          <w:sz w:val="22"/>
          <w:szCs w:val="24"/>
        </w:rPr>
      </w:pPr>
      <w:r>
        <w:rPr>
          <w:rFonts w:hint="eastAsia" w:ascii="仿宋_GB2312" w:eastAsia="仿宋_GB2312"/>
          <w:color w:val="auto"/>
          <w:sz w:val="22"/>
          <w:szCs w:val="24"/>
        </w:rPr>
        <w:t>1、历史标准，是指同类指标的历史数据等；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0" w:firstLineChars="200"/>
        <w:textAlignment w:val="auto"/>
        <w:rPr>
          <w:rFonts w:ascii="仿宋_GB2312" w:eastAsia="仿宋_GB2312"/>
          <w:color w:val="auto"/>
          <w:sz w:val="22"/>
          <w:szCs w:val="24"/>
        </w:rPr>
      </w:pPr>
      <w:r>
        <w:rPr>
          <w:rFonts w:hint="eastAsia" w:ascii="仿宋_GB2312" w:eastAsia="仿宋_GB2312"/>
          <w:color w:val="auto"/>
          <w:sz w:val="22"/>
          <w:szCs w:val="24"/>
        </w:rPr>
        <w:t>2、行业标准，是指国家或省公布的行业指标数据等；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0" w:firstLineChars="200"/>
        <w:textAlignment w:val="auto"/>
        <w:rPr>
          <w:rFonts w:ascii="仿宋_GB2312" w:eastAsia="仿宋_GB2312"/>
          <w:color w:val="auto"/>
          <w:sz w:val="22"/>
          <w:szCs w:val="24"/>
        </w:rPr>
      </w:pPr>
      <w:r>
        <w:rPr>
          <w:rFonts w:hint="eastAsia" w:ascii="仿宋_GB2312" w:eastAsia="仿宋_GB2312"/>
          <w:color w:val="auto"/>
          <w:sz w:val="22"/>
          <w:szCs w:val="24"/>
        </w:rPr>
        <w:t>3、计划标准，是指预先制定的目标、计划、预算、定额等数据。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0" w:firstLineChars="200"/>
        <w:textAlignment w:val="auto"/>
        <w:rPr>
          <w:rFonts w:ascii="仿宋_GB2312" w:eastAsia="仿宋_GB2312"/>
          <w:color w:val="auto"/>
          <w:sz w:val="22"/>
          <w:szCs w:val="24"/>
        </w:rPr>
      </w:pPr>
      <w:r>
        <w:rPr>
          <w:rFonts w:hint="eastAsia" w:ascii="仿宋_GB2312" w:eastAsia="仿宋_GB2312"/>
          <w:color w:val="auto"/>
          <w:sz w:val="22"/>
          <w:szCs w:val="24"/>
        </w:rPr>
        <w:t>4、测算标准，是指根据本部门实际和历年数据，经过科学论证测算的数据。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0" w:firstLineChars="200"/>
        <w:textAlignment w:val="auto"/>
        <w:rPr>
          <w:rFonts w:ascii="仿宋_GB2312" w:eastAsia="仿宋_GB2312"/>
          <w:color w:val="auto"/>
          <w:sz w:val="22"/>
          <w:szCs w:val="24"/>
        </w:rPr>
      </w:pPr>
      <w:r>
        <w:rPr>
          <w:rFonts w:hint="eastAsia" w:ascii="仿宋_GB2312" w:eastAsia="仿宋_GB2312"/>
          <w:color w:val="auto"/>
          <w:sz w:val="22"/>
          <w:szCs w:val="24"/>
        </w:rPr>
        <w:t>5、财政部认可的其他标准。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2" w:firstLineChars="200"/>
        <w:textAlignment w:val="auto"/>
        <w:rPr>
          <w:rFonts w:hint="eastAsia" w:ascii="仿宋_GB2312" w:eastAsia="仿宋_GB2312"/>
          <w:b/>
          <w:color w:val="auto"/>
          <w:sz w:val="22"/>
          <w:szCs w:val="24"/>
        </w:rPr>
      </w:pPr>
      <w:r>
        <w:rPr>
          <w:rFonts w:hint="eastAsia" w:ascii="仿宋_GB2312" w:eastAsia="仿宋_GB2312"/>
          <w:b/>
          <w:color w:val="auto"/>
          <w:sz w:val="22"/>
          <w:szCs w:val="24"/>
        </w:rPr>
        <w:t>4. 评价标准确定依据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40" w:firstLineChars="200"/>
        <w:textAlignment w:val="auto"/>
        <w:rPr>
          <w:rFonts w:hint="eastAsia" w:ascii="仿宋_GB2312" w:eastAsia="仿宋_GB2312"/>
          <w:color w:val="auto"/>
          <w:sz w:val="22"/>
          <w:szCs w:val="24"/>
        </w:rPr>
      </w:pPr>
      <w:r>
        <w:rPr>
          <w:rFonts w:hint="eastAsia" w:ascii="仿宋_GB2312" w:eastAsia="仿宋_GB2312"/>
          <w:color w:val="auto"/>
          <w:sz w:val="22"/>
          <w:szCs w:val="24"/>
        </w:rPr>
        <w:t>每一绩效指标的评价标准要说明其确定依据，以进一步增强评价标准的科学性、合理性。</w:t>
      </w:r>
    </w:p>
    <w:p>
      <w:pPr>
        <w:rPr>
          <w:rFonts w:ascii="Calibri" w:hAnsi="Calibri" w:cs="Times New Roman"/>
          <w:color w:val="auto"/>
          <w:kern w:val="2"/>
        </w:rPr>
      </w:pPr>
    </w:p>
    <w:tbl>
      <w:tblPr>
        <w:tblStyle w:val="3"/>
        <w:tblW w:w="931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1563"/>
        <w:gridCol w:w="1801"/>
        <w:gridCol w:w="2564"/>
        <w:gridCol w:w="179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中央引导地方科技发展专项资金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年度）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4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4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财政部、科技部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3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年度金额：</w:t>
            </w:r>
          </w:p>
        </w:tc>
        <w:tc>
          <w:tcPr>
            <w:tcW w:w="4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其中：申请中央补助</w:t>
            </w:r>
          </w:p>
        </w:tc>
        <w:tc>
          <w:tcPr>
            <w:tcW w:w="4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自筹资金</w:t>
            </w:r>
          </w:p>
        </w:tc>
        <w:tc>
          <w:tcPr>
            <w:tcW w:w="4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7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/>
    </w:p>
    <w:p>
      <w:pPr/>
    </w:p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E28C0"/>
    <w:rsid w:val="534E28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2020-10-26T09:32:00Z</dcterms:created>
  <dc:creator>Administrator</dc:creator>
  <cp:lastModifiedBy>Administrator</cp:lastModifiedBy>
  <dcterms:modified xsi:type="dcterms:W3CDTF">2020-10-26T09:33:00Z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